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476"/>
        <w:tblW w:w="9558" w:type="dxa"/>
        <w:tblLook w:val="04A0" w:firstRow="1" w:lastRow="0" w:firstColumn="1" w:lastColumn="0" w:noHBand="0" w:noVBand="1"/>
      </w:tblPr>
      <w:tblGrid>
        <w:gridCol w:w="3258"/>
        <w:gridCol w:w="3060"/>
        <w:gridCol w:w="3240"/>
      </w:tblGrid>
      <w:tr w:rsidR="00F60B24" w14:paraId="2216CBC2" w14:textId="77777777" w:rsidTr="00941DD8">
        <w:tc>
          <w:tcPr>
            <w:tcW w:w="3258" w:type="dxa"/>
            <w:tcBorders>
              <w:top w:val="single" w:sz="4" w:space="0" w:color="auto"/>
              <w:left w:val="single" w:sz="4" w:space="0" w:color="auto"/>
              <w:bottom w:val="single" w:sz="4" w:space="0" w:color="auto"/>
              <w:right w:val="single" w:sz="4" w:space="0" w:color="auto"/>
            </w:tcBorders>
            <w:hideMark/>
          </w:tcPr>
          <w:p w14:paraId="3B7CB6F2" w14:textId="77777777" w:rsidR="00F60B24" w:rsidRDefault="00F60B24" w:rsidP="00F60B24">
            <w:pPr>
              <w:tabs>
                <w:tab w:val="left" w:pos="2799"/>
              </w:tabs>
              <w:spacing w:before="60" w:after="60"/>
              <w:rPr>
                <w:rFonts w:asciiTheme="minorHAnsi" w:hAnsiTheme="minorHAnsi" w:cs="Arial"/>
                <w:color w:val="000000" w:themeColor="text1"/>
                <w:szCs w:val="20"/>
              </w:rPr>
            </w:pPr>
            <w:bookmarkStart w:id="0" w:name="_GoBack"/>
            <w:bookmarkEnd w:id="0"/>
            <w:r>
              <w:rPr>
                <w:rFonts w:ascii="Arial" w:hAnsi="Arial" w:cs="Arial"/>
                <w:b/>
                <w:sz w:val="20"/>
                <w:szCs w:val="20"/>
              </w:rPr>
              <w:t>Fellow Name:</w:t>
            </w:r>
            <w:r w:rsidR="00C512CD">
              <w:rPr>
                <w:rFonts w:ascii="Arial" w:hAnsi="Arial" w:cs="Arial"/>
                <w:b/>
                <w:sz w:val="20"/>
                <w:szCs w:val="20"/>
              </w:rPr>
              <w:t xml:space="preserve"> </w:t>
            </w:r>
            <w:r w:rsidR="00C512CD" w:rsidRPr="00C512CD">
              <w:rPr>
                <w:rFonts w:ascii="Arial" w:hAnsi="Arial" w:cs="Arial"/>
                <w:sz w:val="20"/>
                <w:szCs w:val="20"/>
              </w:rPr>
              <w:t>Logan Buck</w:t>
            </w:r>
          </w:p>
        </w:tc>
        <w:tc>
          <w:tcPr>
            <w:tcW w:w="3060" w:type="dxa"/>
            <w:tcBorders>
              <w:top w:val="single" w:sz="4" w:space="0" w:color="auto"/>
              <w:left w:val="single" w:sz="4" w:space="0" w:color="auto"/>
              <w:bottom w:val="single" w:sz="4" w:space="0" w:color="auto"/>
              <w:right w:val="single" w:sz="4" w:space="0" w:color="auto"/>
            </w:tcBorders>
            <w:hideMark/>
          </w:tcPr>
          <w:p w14:paraId="3A8324E7" w14:textId="77777777" w:rsidR="00F60B24" w:rsidRPr="00C512CD" w:rsidRDefault="00F60B24" w:rsidP="00F60B24">
            <w:pPr>
              <w:tabs>
                <w:tab w:val="left" w:pos="2799"/>
              </w:tabs>
              <w:spacing w:before="60" w:after="60"/>
              <w:rPr>
                <w:rFonts w:asciiTheme="minorHAnsi" w:hAnsiTheme="minorHAnsi" w:cs="Arial"/>
                <w:color w:val="000000" w:themeColor="text1"/>
                <w:szCs w:val="20"/>
              </w:rPr>
            </w:pPr>
            <w:r>
              <w:rPr>
                <w:rFonts w:ascii="Arial" w:hAnsi="Arial" w:cs="Arial"/>
                <w:b/>
                <w:sz w:val="20"/>
                <w:szCs w:val="20"/>
              </w:rPr>
              <w:t>Contact Info:</w:t>
            </w:r>
            <w:r w:rsidR="00C512CD">
              <w:rPr>
                <w:rFonts w:ascii="Arial" w:hAnsi="Arial" w:cs="Arial"/>
                <w:b/>
                <w:sz w:val="20"/>
                <w:szCs w:val="20"/>
              </w:rPr>
              <w:t xml:space="preserve"> </w:t>
            </w:r>
            <w:r w:rsidR="00C512CD">
              <w:rPr>
                <w:rFonts w:ascii="Arial" w:hAnsi="Arial" w:cs="Arial"/>
                <w:sz w:val="20"/>
                <w:szCs w:val="20"/>
              </w:rPr>
              <w:t>(859) 866-8161</w:t>
            </w:r>
          </w:p>
        </w:tc>
        <w:tc>
          <w:tcPr>
            <w:tcW w:w="3240" w:type="dxa"/>
            <w:tcBorders>
              <w:top w:val="single" w:sz="4" w:space="0" w:color="auto"/>
              <w:left w:val="single" w:sz="4" w:space="0" w:color="auto"/>
              <w:bottom w:val="single" w:sz="4" w:space="0" w:color="auto"/>
              <w:right w:val="single" w:sz="4" w:space="0" w:color="auto"/>
            </w:tcBorders>
            <w:hideMark/>
          </w:tcPr>
          <w:p w14:paraId="542B743B" w14:textId="77777777" w:rsidR="00F60B24" w:rsidRPr="00C512CD" w:rsidRDefault="00F60B24" w:rsidP="00F60B24">
            <w:pPr>
              <w:tabs>
                <w:tab w:val="left" w:pos="2799"/>
              </w:tabs>
              <w:spacing w:before="60" w:after="60"/>
              <w:rPr>
                <w:rFonts w:asciiTheme="minorHAnsi" w:hAnsiTheme="minorHAnsi" w:cs="Arial"/>
                <w:color w:val="000000" w:themeColor="text1"/>
                <w:szCs w:val="20"/>
              </w:rPr>
            </w:pPr>
            <w:r>
              <w:rPr>
                <w:rFonts w:ascii="Arial" w:hAnsi="Arial" w:cs="Arial"/>
                <w:b/>
                <w:sz w:val="20"/>
                <w:szCs w:val="20"/>
              </w:rPr>
              <w:t>Date:</w:t>
            </w:r>
            <w:r w:rsidR="00C512CD">
              <w:rPr>
                <w:rFonts w:ascii="Arial" w:hAnsi="Arial" w:cs="Arial"/>
                <w:b/>
                <w:sz w:val="20"/>
                <w:szCs w:val="20"/>
              </w:rPr>
              <w:t xml:space="preserve"> </w:t>
            </w:r>
            <w:r w:rsidR="00C512CD">
              <w:rPr>
                <w:rFonts w:ascii="Arial" w:hAnsi="Arial" w:cs="Arial"/>
                <w:sz w:val="20"/>
                <w:szCs w:val="20"/>
              </w:rPr>
              <w:t>12/14/15</w:t>
            </w:r>
          </w:p>
        </w:tc>
      </w:tr>
      <w:tr w:rsidR="00F60B24" w14:paraId="36BCBEFC" w14:textId="77777777" w:rsidTr="00941DD8">
        <w:tc>
          <w:tcPr>
            <w:tcW w:w="3258" w:type="dxa"/>
            <w:tcBorders>
              <w:top w:val="single" w:sz="4" w:space="0" w:color="auto"/>
              <w:left w:val="single" w:sz="4" w:space="0" w:color="auto"/>
              <w:bottom w:val="single" w:sz="4" w:space="0" w:color="auto"/>
              <w:right w:val="single" w:sz="4" w:space="0" w:color="auto"/>
            </w:tcBorders>
          </w:tcPr>
          <w:p w14:paraId="5F93A086" w14:textId="77777777" w:rsidR="00F60B24" w:rsidRPr="00C512CD" w:rsidRDefault="00F60B24" w:rsidP="00F60B24">
            <w:pPr>
              <w:tabs>
                <w:tab w:val="left" w:pos="2799"/>
              </w:tabs>
              <w:spacing w:before="60" w:after="60"/>
              <w:rPr>
                <w:rFonts w:ascii="Arial" w:hAnsi="Arial" w:cs="Arial"/>
                <w:sz w:val="20"/>
                <w:szCs w:val="20"/>
              </w:rPr>
            </w:pPr>
            <w:r>
              <w:rPr>
                <w:rFonts w:ascii="Arial" w:hAnsi="Arial" w:cs="Arial"/>
                <w:b/>
                <w:sz w:val="20"/>
                <w:szCs w:val="20"/>
              </w:rPr>
              <w:t>Teacher Name:</w:t>
            </w:r>
            <w:r w:rsidR="00C512CD">
              <w:rPr>
                <w:rFonts w:ascii="Arial" w:hAnsi="Arial" w:cs="Arial"/>
                <w:b/>
                <w:sz w:val="20"/>
                <w:szCs w:val="20"/>
              </w:rPr>
              <w:t xml:space="preserve"> </w:t>
            </w:r>
            <w:r w:rsidR="00C512CD">
              <w:rPr>
                <w:rFonts w:ascii="Arial" w:hAnsi="Arial" w:cs="Arial"/>
                <w:sz w:val="20"/>
                <w:szCs w:val="20"/>
              </w:rPr>
              <w:t>Ashley Gregory</w:t>
            </w:r>
          </w:p>
        </w:tc>
        <w:tc>
          <w:tcPr>
            <w:tcW w:w="3060" w:type="dxa"/>
            <w:tcBorders>
              <w:top w:val="single" w:sz="4" w:space="0" w:color="auto"/>
              <w:left w:val="single" w:sz="4" w:space="0" w:color="auto"/>
              <w:bottom w:val="single" w:sz="4" w:space="0" w:color="auto"/>
              <w:right w:val="single" w:sz="4" w:space="0" w:color="auto"/>
            </w:tcBorders>
          </w:tcPr>
          <w:p w14:paraId="3D8226B9" w14:textId="77777777" w:rsidR="00F60B24" w:rsidRPr="00C512CD" w:rsidRDefault="00F60B24" w:rsidP="00F60B24">
            <w:pPr>
              <w:tabs>
                <w:tab w:val="left" w:pos="2799"/>
              </w:tabs>
              <w:spacing w:before="60" w:after="60"/>
              <w:rPr>
                <w:rFonts w:ascii="Arial" w:hAnsi="Arial" w:cs="Arial"/>
                <w:sz w:val="20"/>
                <w:szCs w:val="20"/>
              </w:rPr>
            </w:pPr>
            <w:r>
              <w:rPr>
                <w:rFonts w:ascii="Arial" w:hAnsi="Arial" w:cs="Arial"/>
                <w:b/>
                <w:sz w:val="20"/>
                <w:szCs w:val="20"/>
              </w:rPr>
              <w:t xml:space="preserve">School Name: </w:t>
            </w:r>
            <w:r w:rsidR="00C512CD">
              <w:rPr>
                <w:rFonts w:ascii="Arial" w:hAnsi="Arial" w:cs="Arial"/>
                <w:sz w:val="20"/>
                <w:szCs w:val="20"/>
              </w:rPr>
              <w:t>Gray M.S.</w:t>
            </w:r>
          </w:p>
        </w:tc>
        <w:tc>
          <w:tcPr>
            <w:tcW w:w="3240" w:type="dxa"/>
            <w:tcBorders>
              <w:top w:val="single" w:sz="4" w:space="0" w:color="auto"/>
              <w:left w:val="single" w:sz="4" w:space="0" w:color="auto"/>
              <w:bottom w:val="single" w:sz="4" w:space="0" w:color="auto"/>
              <w:right w:val="single" w:sz="4" w:space="0" w:color="auto"/>
            </w:tcBorders>
          </w:tcPr>
          <w:p w14:paraId="45144C37" w14:textId="77777777" w:rsidR="00F60B24" w:rsidRPr="00C512CD" w:rsidRDefault="00941DD8" w:rsidP="00F60B24">
            <w:pPr>
              <w:tabs>
                <w:tab w:val="left" w:pos="2799"/>
              </w:tabs>
              <w:spacing w:before="60" w:after="60"/>
              <w:rPr>
                <w:rFonts w:ascii="Arial" w:hAnsi="Arial" w:cs="Arial"/>
                <w:sz w:val="20"/>
                <w:szCs w:val="20"/>
              </w:rPr>
            </w:pPr>
            <w:r>
              <w:rPr>
                <w:rFonts w:ascii="Arial" w:hAnsi="Arial" w:cs="Arial"/>
                <w:b/>
                <w:sz w:val="20"/>
                <w:szCs w:val="20"/>
              </w:rPr>
              <w:t>Grade and Class</w:t>
            </w:r>
            <w:r w:rsidR="00F60B24">
              <w:rPr>
                <w:rFonts w:ascii="Arial" w:hAnsi="Arial" w:cs="Arial"/>
                <w:b/>
                <w:sz w:val="20"/>
                <w:szCs w:val="20"/>
              </w:rPr>
              <w:t>:</w:t>
            </w:r>
            <w:r w:rsidR="00C512CD">
              <w:rPr>
                <w:rFonts w:ascii="Arial" w:hAnsi="Arial" w:cs="Arial"/>
                <w:b/>
                <w:sz w:val="20"/>
                <w:szCs w:val="20"/>
              </w:rPr>
              <w:t xml:space="preserve"> </w:t>
            </w:r>
            <w:r w:rsidR="00C512CD">
              <w:rPr>
                <w:rFonts w:ascii="Arial" w:hAnsi="Arial" w:cs="Arial"/>
                <w:sz w:val="20"/>
                <w:szCs w:val="20"/>
              </w:rPr>
              <w:t>7</w:t>
            </w:r>
            <w:r w:rsidR="00C512CD" w:rsidRPr="00C512CD">
              <w:rPr>
                <w:rFonts w:ascii="Arial" w:hAnsi="Arial" w:cs="Arial"/>
                <w:sz w:val="20"/>
                <w:szCs w:val="20"/>
                <w:vertAlign w:val="superscript"/>
              </w:rPr>
              <w:t>th</w:t>
            </w:r>
            <w:r w:rsidR="00C512CD">
              <w:rPr>
                <w:rFonts w:ascii="Arial" w:hAnsi="Arial" w:cs="Arial"/>
                <w:sz w:val="20"/>
                <w:szCs w:val="20"/>
              </w:rPr>
              <w:t xml:space="preserve"> / Science</w:t>
            </w:r>
          </w:p>
        </w:tc>
      </w:tr>
    </w:tbl>
    <w:p w14:paraId="01F79DB2" w14:textId="77777777" w:rsidR="00D418E0" w:rsidRDefault="00D418E0" w:rsidP="00CD0090">
      <w:pPr>
        <w:rPr>
          <w:rFonts w:ascii="Arial" w:hAnsi="Arial" w:cs="Arial"/>
          <w:sz w:val="20"/>
          <w:szCs w:val="20"/>
          <w:highlight w:val="green"/>
        </w:rPr>
      </w:pPr>
    </w:p>
    <w:p w14:paraId="13696878" w14:textId="77777777" w:rsidR="00F60B24" w:rsidRDefault="00F60B24" w:rsidP="00CD0090">
      <w:pPr>
        <w:rPr>
          <w:rFonts w:ascii="Arial" w:hAnsi="Arial" w:cs="Arial"/>
          <w:sz w:val="20"/>
          <w:szCs w:val="20"/>
          <w:highlight w:val="green"/>
        </w:rPr>
      </w:pPr>
    </w:p>
    <w:p w14:paraId="4DD97CEA" w14:textId="77777777" w:rsidR="00F60B24" w:rsidRPr="00107816" w:rsidRDefault="00F60B24" w:rsidP="00CD0090">
      <w:pPr>
        <w:rPr>
          <w:rFonts w:ascii="Arial" w:hAnsi="Arial" w:cs="Arial"/>
          <w:sz w:val="20"/>
          <w:szCs w:val="20"/>
          <w:highlight w:val="green"/>
        </w:rPr>
      </w:pPr>
    </w:p>
    <w:tbl>
      <w:tblPr>
        <w:tblStyle w:val="TableGrid"/>
        <w:tblW w:w="0" w:type="auto"/>
        <w:tblLook w:val="04A0" w:firstRow="1" w:lastRow="0" w:firstColumn="1" w:lastColumn="0" w:noHBand="0" w:noVBand="1"/>
      </w:tblPr>
      <w:tblGrid>
        <w:gridCol w:w="2988"/>
        <w:gridCol w:w="6588"/>
      </w:tblGrid>
      <w:tr w:rsidR="00E43281" w14:paraId="7BFA0B33" w14:textId="77777777" w:rsidTr="00E43281">
        <w:tc>
          <w:tcPr>
            <w:tcW w:w="2988" w:type="dxa"/>
          </w:tcPr>
          <w:p w14:paraId="2B9A0C21" w14:textId="77777777" w:rsidR="00E43281" w:rsidRPr="00662936" w:rsidRDefault="003B0B10" w:rsidP="003B0B10">
            <w:pPr>
              <w:spacing w:before="60" w:after="60"/>
              <w:rPr>
                <w:rFonts w:ascii="Arial" w:hAnsi="Arial" w:cs="Arial"/>
                <w:b/>
                <w:sz w:val="20"/>
                <w:szCs w:val="20"/>
              </w:rPr>
            </w:pPr>
            <w:r w:rsidRPr="00B8729A">
              <w:rPr>
                <w:rFonts w:ascii="Arial" w:hAnsi="Arial" w:cs="Arial"/>
                <w:b/>
                <w:sz w:val="20"/>
                <w:szCs w:val="20"/>
              </w:rPr>
              <w:t>Activity</w:t>
            </w:r>
            <w:r>
              <w:rPr>
                <w:rFonts w:ascii="Arial" w:hAnsi="Arial" w:cs="Arial"/>
                <w:b/>
                <w:sz w:val="20"/>
                <w:szCs w:val="20"/>
              </w:rPr>
              <w:t xml:space="preserve"> </w:t>
            </w:r>
            <w:r w:rsidRPr="00B8729A">
              <w:rPr>
                <w:rFonts w:ascii="Arial" w:hAnsi="Arial" w:cs="Arial"/>
                <w:b/>
                <w:sz w:val="20"/>
                <w:szCs w:val="20"/>
              </w:rPr>
              <w:t>Title:</w:t>
            </w:r>
          </w:p>
        </w:tc>
        <w:tc>
          <w:tcPr>
            <w:tcW w:w="6588" w:type="dxa"/>
          </w:tcPr>
          <w:p w14:paraId="4FD00FC6" w14:textId="77777777" w:rsidR="00E43281" w:rsidRPr="00662936" w:rsidRDefault="00D0627B" w:rsidP="00C512CD">
            <w:pPr>
              <w:spacing w:before="60" w:after="60"/>
              <w:rPr>
                <w:rFonts w:ascii="Arial" w:hAnsi="Arial" w:cs="Arial"/>
                <w:b/>
                <w:sz w:val="20"/>
                <w:szCs w:val="20"/>
              </w:rPr>
            </w:pPr>
            <w:r>
              <w:rPr>
                <w:rFonts w:ascii="Arial" w:hAnsi="Arial" w:cs="Arial"/>
                <w:b/>
                <w:sz w:val="20"/>
                <w:szCs w:val="20"/>
              </w:rPr>
              <w:t>Applying Endothermic and Exothermic Reactions</w:t>
            </w:r>
          </w:p>
        </w:tc>
      </w:tr>
      <w:tr w:rsidR="00852CDE" w14:paraId="7E1D1153" w14:textId="77777777" w:rsidTr="00E43281">
        <w:tc>
          <w:tcPr>
            <w:tcW w:w="2988" w:type="dxa"/>
          </w:tcPr>
          <w:p w14:paraId="428C8F6D" w14:textId="77777777" w:rsidR="00852CDE" w:rsidRDefault="00852CDE" w:rsidP="00852CDE">
            <w:pPr>
              <w:spacing w:before="60" w:after="60"/>
              <w:rPr>
                <w:rFonts w:ascii="Arial" w:hAnsi="Arial" w:cs="Arial"/>
                <w:b/>
                <w:sz w:val="20"/>
                <w:szCs w:val="20"/>
              </w:rPr>
            </w:pPr>
            <w:r>
              <w:rPr>
                <w:rFonts w:ascii="Arial" w:hAnsi="Arial" w:cs="Arial"/>
                <w:b/>
                <w:sz w:val="20"/>
                <w:szCs w:val="20"/>
              </w:rPr>
              <w:t>Estimated Activity Duration:</w:t>
            </w:r>
          </w:p>
        </w:tc>
        <w:tc>
          <w:tcPr>
            <w:tcW w:w="6588" w:type="dxa"/>
          </w:tcPr>
          <w:p w14:paraId="256711A8" w14:textId="77777777" w:rsidR="00852CDE" w:rsidRPr="00662936" w:rsidRDefault="00D0627B" w:rsidP="00C512CD">
            <w:pPr>
              <w:spacing w:before="60" w:after="60"/>
              <w:rPr>
                <w:rFonts w:ascii="Arial" w:hAnsi="Arial" w:cs="Arial"/>
                <w:b/>
                <w:sz w:val="20"/>
                <w:szCs w:val="20"/>
              </w:rPr>
            </w:pPr>
            <w:r>
              <w:rPr>
                <w:rFonts w:ascii="Arial" w:hAnsi="Arial" w:cs="Arial"/>
                <w:b/>
                <w:sz w:val="20"/>
                <w:szCs w:val="20"/>
              </w:rPr>
              <w:t>45 minutes</w:t>
            </w:r>
          </w:p>
        </w:tc>
      </w:tr>
    </w:tbl>
    <w:p w14:paraId="3C2E9F4E" w14:textId="77777777" w:rsidR="00CD0090" w:rsidRDefault="00CD0090" w:rsidP="00CD0090">
      <w:pPr>
        <w:rPr>
          <w:rFonts w:ascii="Arial" w:hAnsi="Arial" w:cs="Arial"/>
          <w:sz w:val="20"/>
          <w:szCs w:val="20"/>
        </w:rPr>
      </w:pPr>
    </w:p>
    <w:p w14:paraId="63A23A71" w14:textId="77777777" w:rsidR="004301D3" w:rsidRDefault="004301D3" w:rsidP="00CD0090">
      <w:pPr>
        <w:rPr>
          <w:rFonts w:ascii="Arial" w:hAnsi="Arial" w:cs="Arial"/>
          <w:sz w:val="20"/>
          <w:szCs w:val="20"/>
        </w:rPr>
      </w:pPr>
    </w:p>
    <w:p w14:paraId="61A8E959" w14:textId="77777777" w:rsidR="00D418E0" w:rsidRDefault="00D418E0" w:rsidP="00CD0090">
      <w:pPr>
        <w:rPr>
          <w:rFonts w:ascii="Arial" w:hAnsi="Arial" w:cs="Arial"/>
          <w:sz w:val="20"/>
          <w:szCs w:val="20"/>
        </w:rPr>
      </w:pPr>
    </w:p>
    <w:tbl>
      <w:tblPr>
        <w:tblStyle w:val="TableGrid"/>
        <w:tblW w:w="0" w:type="auto"/>
        <w:tblLook w:val="04A0" w:firstRow="1" w:lastRow="0" w:firstColumn="1" w:lastColumn="0" w:noHBand="0" w:noVBand="1"/>
      </w:tblPr>
      <w:tblGrid>
        <w:gridCol w:w="1188"/>
        <w:gridCol w:w="8388"/>
      </w:tblGrid>
      <w:tr w:rsidR="00E43281" w14:paraId="3FF01930" w14:textId="77777777" w:rsidTr="00E43281">
        <w:tc>
          <w:tcPr>
            <w:tcW w:w="1188" w:type="dxa"/>
          </w:tcPr>
          <w:p w14:paraId="280CF58B" w14:textId="77777777" w:rsidR="00E43281" w:rsidRPr="00662936" w:rsidRDefault="00E43281" w:rsidP="00C512CD">
            <w:pPr>
              <w:spacing w:before="60" w:after="60"/>
              <w:rPr>
                <w:rFonts w:ascii="Arial" w:hAnsi="Arial" w:cs="Arial"/>
                <w:b/>
                <w:sz w:val="20"/>
                <w:szCs w:val="20"/>
              </w:rPr>
            </w:pPr>
            <w:r>
              <w:rPr>
                <w:rFonts w:ascii="Arial" w:hAnsi="Arial" w:cs="Arial"/>
                <w:b/>
                <w:sz w:val="20"/>
                <w:szCs w:val="20"/>
              </w:rPr>
              <w:t>Setting:</w:t>
            </w:r>
          </w:p>
        </w:tc>
        <w:tc>
          <w:tcPr>
            <w:tcW w:w="8388" w:type="dxa"/>
          </w:tcPr>
          <w:p w14:paraId="143492CA" w14:textId="77777777" w:rsidR="00E43281" w:rsidRPr="00662936" w:rsidRDefault="00D0627B" w:rsidP="00C512CD">
            <w:pPr>
              <w:spacing w:before="60" w:after="60"/>
              <w:rPr>
                <w:rFonts w:ascii="Arial" w:hAnsi="Arial" w:cs="Arial"/>
                <w:b/>
                <w:sz w:val="20"/>
                <w:szCs w:val="20"/>
              </w:rPr>
            </w:pPr>
            <w:r>
              <w:rPr>
                <w:rFonts w:ascii="Arial" w:hAnsi="Arial" w:cs="Arial"/>
                <w:b/>
                <w:sz w:val="20"/>
                <w:szCs w:val="20"/>
              </w:rPr>
              <w:t>Classroom</w:t>
            </w:r>
          </w:p>
        </w:tc>
      </w:tr>
    </w:tbl>
    <w:p w14:paraId="79031D0D" w14:textId="77777777" w:rsidR="00436FC9" w:rsidRDefault="00436FC9" w:rsidP="00046C11">
      <w:pPr>
        <w:rPr>
          <w:rFonts w:ascii="Arial" w:hAnsi="Arial" w:cs="Arial"/>
          <w:sz w:val="20"/>
          <w:szCs w:val="20"/>
        </w:rPr>
      </w:pPr>
    </w:p>
    <w:p w14:paraId="077E7B08" w14:textId="77777777" w:rsidR="003C7407" w:rsidRDefault="003C7407" w:rsidP="00046C11">
      <w:pPr>
        <w:rPr>
          <w:rFonts w:ascii="Arial" w:hAnsi="Arial" w:cs="Arial"/>
          <w:sz w:val="20"/>
          <w:szCs w:val="20"/>
        </w:rPr>
      </w:pPr>
    </w:p>
    <w:p w14:paraId="1A428666" w14:textId="77777777" w:rsidR="004301D3" w:rsidRDefault="004301D3" w:rsidP="00046C11">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436FC9" w14:paraId="538076B0" w14:textId="77777777" w:rsidTr="00C512CD">
        <w:tc>
          <w:tcPr>
            <w:tcW w:w="9576" w:type="dxa"/>
          </w:tcPr>
          <w:p w14:paraId="052ABC24" w14:textId="77777777" w:rsidR="00436FC9" w:rsidRPr="00662936" w:rsidRDefault="00436FC9" w:rsidP="00195F8A">
            <w:pPr>
              <w:spacing w:before="60" w:after="60"/>
              <w:rPr>
                <w:rFonts w:ascii="Arial" w:hAnsi="Arial" w:cs="Arial"/>
                <w:b/>
                <w:sz w:val="20"/>
                <w:szCs w:val="20"/>
              </w:rPr>
            </w:pPr>
            <w:r>
              <w:rPr>
                <w:rFonts w:ascii="Arial" w:hAnsi="Arial" w:cs="Arial"/>
                <w:b/>
                <w:sz w:val="20"/>
                <w:szCs w:val="20"/>
              </w:rPr>
              <w:t xml:space="preserve">Activity </w:t>
            </w:r>
            <w:r w:rsidRPr="00A1622B">
              <w:rPr>
                <w:rFonts w:ascii="Arial" w:hAnsi="Arial" w:cs="Arial"/>
                <w:b/>
                <w:sz w:val="20"/>
                <w:szCs w:val="20"/>
              </w:rPr>
              <w:t>Objectives</w:t>
            </w:r>
            <w:r w:rsidR="003C7407">
              <w:rPr>
                <w:rFonts w:ascii="Arial" w:hAnsi="Arial" w:cs="Arial"/>
                <w:b/>
                <w:sz w:val="20"/>
                <w:szCs w:val="20"/>
              </w:rPr>
              <w:t>:</w:t>
            </w:r>
          </w:p>
        </w:tc>
      </w:tr>
    </w:tbl>
    <w:p w14:paraId="02560DF7" w14:textId="77777777" w:rsidR="00AC7581" w:rsidRDefault="003B0B10" w:rsidP="00436FC9">
      <w:pPr>
        <w:rPr>
          <w:rFonts w:ascii="Arial" w:hAnsi="Arial" w:cs="Arial"/>
          <w:sz w:val="20"/>
          <w:szCs w:val="20"/>
        </w:rPr>
      </w:pPr>
      <w:r>
        <w:rPr>
          <w:rFonts w:ascii="Arial" w:hAnsi="Arial" w:cs="Arial"/>
          <w:sz w:val="20"/>
          <w:szCs w:val="20"/>
        </w:rPr>
        <w:t>The student will be able to:</w:t>
      </w:r>
    </w:p>
    <w:p w14:paraId="3A626FE8" w14:textId="77777777" w:rsidR="003B0B10" w:rsidRDefault="00D0627B" w:rsidP="003B0B10">
      <w:pPr>
        <w:pStyle w:val="ListParagraph"/>
        <w:numPr>
          <w:ilvl w:val="0"/>
          <w:numId w:val="15"/>
        </w:numPr>
        <w:rPr>
          <w:rFonts w:ascii="Arial" w:hAnsi="Arial" w:cs="Arial"/>
          <w:sz w:val="20"/>
          <w:szCs w:val="20"/>
        </w:rPr>
      </w:pPr>
      <w:r>
        <w:rPr>
          <w:rFonts w:ascii="Arial" w:hAnsi="Arial" w:cs="Arial"/>
          <w:sz w:val="20"/>
          <w:szCs w:val="20"/>
        </w:rPr>
        <w:t>Define what endothermic and exothermic reactions are</w:t>
      </w:r>
    </w:p>
    <w:p w14:paraId="6D6BF371" w14:textId="77777777" w:rsidR="00D0627B" w:rsidRDefault="00D0627B" w:rsidP="003B0B10">
      <w:pPr>
        <w:pStyle w:val="ListParagraph"/>
        <w:numPr>
          <w:ilvl w:val="0"/>
          <w:numId w:val="15"/>
        </w:numPr>
        <w:rPr>
          <w:rFonts w:ascii="Arial" w:hAnsi="Arial" w:cs="Arial"/>
          <w:sz w:val="20"/>
          <w:szCs w:val="20"/>
        </w:rPr>
      </w:pPr>
      <w:r>
        <w:rPr>
          <w:rFonts w:ascii="Arial" w:hAnsi="Arial" w:cs="Arial"/>
          <w:sz w:val="20"/>
          <w:szCs w:val="20"/>
        </w:rPr>
        <w:t>Identify endothermic and exothermic reactions</w:t>
      </w:r>
    </w:p>
    <w:p w14:paraId="616736ED" w14:textId="77777777" w:rsidR="00D0627B" w:rsidRDefault="00D0627B" w:rsidP="003B0B10">
      <w:pPr>
        <w:pStyle w:val="ListParagraph"/>
        <w:numPr>
          <w:ilvl w:val="0"/>
          <w:numId w:val="15"/>
        </w:numPr>
        <w:rPr>
          <w:rFonts w:ascii="Arial" w:hAnsi="Arial" w:cs="Arial"/>
          <w:sz w:val="20"/>
          <w:szCs w:val="20"/>
        </w:rPr>
      </w:pPr>
      <w:r>
        <w:rPr>
          <w:rFonts w:ascii="Arial" w:hAnsi="Arial" w:cs="Arial"/>
          <w:sz w:val="20"/>
          <w:szCs w:val="20"/>
        </w:rPr>
        <w:t>Identify chemical vs. physical change</w:t>
      </w:r>
    </w:p>
    <w:p w14:paraId="4FB30C1F" w14:textId="77777777" w:rsidR="00195F8A" w:rsidRPr="00470C2C" w:rsidRDefault="007F3768" w:rsidP="00436FC9">
      <w:pPr>
        <w:pStyle w:val="ListParagraph"/>
        <w:numPr>
          <w:ilvl w:val="0"/>
          <w:numId w:val="15"/>
        </w:numPr>
        <w:rPr>
          <w:rFonts w:ascii="Arial" w:hAnsi="Arial" w:cs="Arial"/>
          <w:sz w:val="20"/>
          <w:szCs w:val="20"/>
        </w:rPr>
      </w:pPr>
      <w:r>
        <w:rPr>
          <w:rFonts w:ascii="Arial" w:hAnsi="Arial" w:cs="Arial"/>
          <w:sz w:val="20"/>
          <w:szCs w:val="20"/>
        </w:rPr>
        <w:t>Recognize the effect of concentration on the transfer of energy</w:t>
      </w:r>
    </w:p>
    <w:p w14:paraId="22E4DBED" w14:textId="77777777" w:rsidR="004301D3" w:rsidRDefault="004301D3" w:rsidP="00436FC9">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4301D3" w:rsidRPr="004301D3" w14:paraId="68B35315" w14:textId="77777777" w:rsidTr="004301D3">
        <w:tc>
          <w:tcPr>
            <w:tcW w:w="9576" w:type="dxa"/>
          </w:tcPr>
          <w:p w14:paraId="40D5E4B2" w14:textId="77777777" w:rsidR="004301D3" w:rsidRPr="004301D3" w:rsidRDefault="004301D3" w:rsidP="004301D3">
            <w:pPr>
              <w:spacing w:before="60" w:after="60"/>
              <w:rPr>
                <w:rFonts w:ascii="Arial" w:hAnsi="Arial" w:cs="Arial"/>
                <w:b/>
                <w:sz w:val="20"/>
                <w:szCs w:val="20"/>
              </w:rPr>
            </w:pPr>
            <w:r w:rsidRPr="004301D3">
              <w:rPr>
                <w:rFonts w:ascii="Arial" w:hAnsi="Arial" w:cs="Arial"/>
                <w:b/>
                <w:sz w:val="20"/>
                <w:szCs w:val="20"/>
              </w:rPr>
              <w:t>Activity Guiding Questions:</w:t>
            </w:r>
          </w:p>
        </w:tc>
      </w:tr>
    </w:tbl>
    <w:p w14:paraId="42874557" w14:textId="77777777" w:rsidR="00470C2C" w:rsidRDefault="00DA062F" w:rsidP="00470C2C">
      <w:pPr>
        <w:pStyle w:val="ListParagraph"/>
        <w:numPr>
          <w:ilvl w:val="0"/>
          <w:numId w:val="16"/>
        </w:numPr>
        <w:rPr>
          <w:rFonts w:ascii="Arial" w:hAnsi="Arial" w:cs="Arial"/>
          <w:sz w:val="20"/>
          <w:szCs w:val="20"/>
        </w:rPr>
      </w:pPr>
      <w:r>
        <w:rPr>
          <w:rFonts w:ascii="Arial" w:hAnsi="Arial" w:cs="Arial"/>
          <w:sz w:val="20"/>
          <w:szCs w:val="20"/>
        </w:rPr>
        <w:t>What is an</w:t>
      </w:r>
      <w:r w:rsidR="00470C2C">
        <w:rPr>
          <w:rFonts w:ascii="Arial" w:hAnsi="Arial" w:cs="Arial"/>
          <w:sz w:val="20"/>
          <w:szCs w:val="20"/>
        </w:rPr>
        <w:t xml:space="preserve"> endothermic reaction? What is an exothermic reaction?</w:t>
      </w:r>
    </w:p>
    <w:p w14:paraId="5A7BE5FB" w14:textId="77777777" w:rsidR="00470C2C" w:rsidRPr="00470C2C" w:rsidRDefault="00470C2C" w:rsidP="00470C2C">
      <w:pPr>
        <w:pStyle w:val="ListParagraph"/>
        <w:numPr>
          <w:ilvl w:val="0"/>
          <w:numId w:val="16"/>
        </w:numPr>
        <w:rPr>
          <w:rFonts w:ascii="Arial" w:hAnsi="Arial" w:cs="Arial"/>
          <w:sz w:val="20"/>
          <w:szCs w:val="20"/>
        </w:rPr>
      </w:pPr>
      <w:r>
        <w:rPr>
          <w:rFonts w:ascii="Arial" w:hAnsi="Arial" w:cs="Arial"/>
          <w:sz w:val="20"/>
          <w:szCs w:val="20"/>
        </w:rPr>
        <w:t>What are the characteristics of an endothermic reaction? What are the characteristics of an exothermic reaction?</w:t>
      </w:r>
    </w:p>
    <w:p w14:paraId="5E32C40B" w14:textId="77777777" w:rsidR="00AC7581" w:rsidRDefault="00470C2C" w:rsidP="00470C2C">
      <w:pPr>
        <w:pStyle w:val="ListParagraph"/>
        <w:numPr>
          <w:ilvl w:val="0"/>
          <w:numId w:val="16"/>
        </w:numPr>
        <w:rPr>
          <w:rFonts w:ascii="Arial" w:hAnsi="Arial" w:cs="Arial"/>
          <w:sz w:val="20"/>
          <w:szCs w:val="20"/>
        </w:rPr>
      </w:pPr>
      <w:r>
        <w:rPr>
          <w:rFonts w:ascii="Arial" w:hAnsi="Arial" w:cs="Arial"/>
          <w:sz w:val="20"/>
          <w:szCs w:val="20"/>
        </w:rPr>
        <w:t>What are some examples of chemical change? What are some examples of physical change?</w:t>
      </w:r>
    </w:p>
    <w:p w14:paraId="5C97CF7B" w14:textId="77777777" w:rsidR="00470C2C" w:rsidRDefault="00470C2C" w:rsidP="00470C2C">
      <w:pPr>
        <w:pStyle w:val="ListParagraph"/>
        <w:numPr>
          <w:ilvl w:val="0"/>
          <w:numId w:val="16"/>
        </w:numPr>
        <w:rPr>
          <w:rFonts w:ascii="Arial" w:hAnsi="Arial" w:cs="Arial"/>
          <w:sz w:val="20"/>
          <w:szCs w:val="20"/>
        </w:rPr>
      </w:pPr>
      <w:r>
        <w:rPr>
          <w:rFonts w:ascii="Arial" w:hAnsi="Arial" w:cs="Arial"/>
          <w:sz w:val="20"/>
          <w:szCs w:val="20"/>
        </w:rPr>
        <w:t>What is the effect of concentration on the transfer of energy?</w:t>
      </w:r>
    </w:p>
    <w:p w14:paraId="46FF9AB1" w14:textId="77777777" w:rsidR="00DA062F" w:rsidRPr="00470C2C" w:rsidRDefault="00DA062F" w:rsidP="00470C2C">
      <w:pPr>
        <w:pStyle w:val="ListParagraph"/>
        <w:numPr>
          <w:ilvl w:val="0"/>
          <w:numId w:val="16"/>
        </w:numPr>
        <w:rPr>
          <w:rFonts w:ascii="Arial" w:hAnsi="Arial" w:cs="Arial"/>
          <w:sz w:val="20"/>
          <w:szCs w:val="20"/>
        </w:rPr>
      </w:pPr>
      <w:r>
        <w:rPr>
          <w:rFonts w:ascii="Arial" w:hAnsi="Arial" w:cs="Arial"/>
          <w:sz w:val="20"/>
          <w:szCs w:val="20"/>
        </w:rPr>
        <w:t>Are there other ways to improve the transfer of energy?</w:t>
      </w:r>
    </w:p>
    <w:p w14:paraId="56DE5F8D" w14:textId="77777777" w:rsidR="00AC7581" w:rsidRDefault="00AC7581">
      <w:pPr>
        <w:rPr>
          <w:rFonts w:ascii="Arial" w:hAnsi="Arial" w:cs="Arial"/>
          <w:sz w:val="20"/>
          <w:szCs w:val="20"/>
        </w:rPr>
      </w:pPr>
    </w:p>
    <w:p w14:paraId="2C04899A" w14:textId="77777777" w:rsidR="008A2F18" w:rsidRDefault="008A2F18">
      <w:pPr>
        <w:rPr>
          <w:rFonts w:ascii="Arial" w:hAnsi="Arial" w:cs="Arial"/>
          <w:sz w:val="20"/>
          <w:szCs w:val="20"/>
        </w:rPr>
      </w:pPr>
    </w:p>
    <w:tbl>
      <w:tblPr>
        <w:tblStyle w:val="TableGrid"/>
        <w:tblW w:w="9630" w:type="dxa"/>
        <w:tblInd w:w="18" w:type="dxa"/>
        <w:tblLook w:val="04A0" w:firstRow="1" w:lastRow="0" w:firstColumn="1" w:lastColumn="0" w:noHBand="0" w:noVBand="1"/>
      </w:tblPr>
      <w:tblGrid>
        <w:gridCol w:w="5220"/>
        <w:gridCol w:w="4410"/>
      </w:tblGrid>
      <w:tr w:rsidR="00AC7581" w14:paraId="6AB90A99" w14:textId="77777777" w:rsidTr="00C512CD">
        <w:trPr>
          <w:tblHeader/>
        </w:trPr>
        <w:tc>
          <w:tcPr>
            <w:tcW w:w="9630" w:type="dxa"/>
            <w:gridSpan w:val="2"/>
          </w:tcPr>
          <w:p w14:paraId="451FA991" w14:textId="77777777" w:rsidR="00AC7581" w:rsidRDefault="00AC7581" w:rsidP="00C512CD">
            <w:pPr>
              <w:spacing w:before="60" w:after="60"/>
              <w:jc w:val="center"/>
              <w:rPr>
                <w:rFonts w:ascii="Arial" w:hAnsi="Arial" w:cs="Arial"/>
                <w:sz w:val="20"/>
                <w:szCs w:val="20"/>
              </w:rPr>
            </w:pPr>
            <w:r>
              <w:rPr>
                <w:rFonts w:ascii="Arial" w:hAnsi="Arial" w:cs="Arial"/>
                <w:b/>
                <w:sz w:val="20"/>
                <w:szCs w:val="20"/>
              </w:rPr>
              <w:t xml:space="preserve">Next Generation Science Standards (NGSS) </w:t>
            </w:r>
          </w:p>
        </w:tc>
      </w:tr>
      <w:tr w:rsidR="00AC7581" w:rsidRPr="003A35D6" w14:paraId="367CA969" w14:textId="77777777" w:rsidTr="00C512C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D87123" w14:textId="77777777" w:rsidR="00AC7581" w:rsidRPr="003A35D6" w:rsidRDefault="00AC7581" w:rsidP="00C512CD">
            <w:pPr>
              <w:tabs>
                <w:tab w:val="center" w:pos="5670"/>
              </w:tabs>
              <w:rPr>
                <w:rFonts w:ascii="Arial" w:hAnsi="Arial" w:cs="Arial"/>
                <w:b/>
                <w:sz w:val="18"/>
                <w:szCs w:val="20"/>
              </w:rPr>
            </w:pPr>
            <w:r>
              <w:rPr>
                <w:rFonts w:ascii="Arial" w:hAnsi="Arial" w:cs="Arial"/>
                <w:b/>
                <w:sz w:val="18"/>
                <w:szCs w:val="20"/>
              </w:rPr>
              <w:t>Science and Engineering Practices</w:t>
            </w:r>
            <w:r w:rsidRPr="003A35D6">
              <w:rPr>
                <w:rFonts w:ascii="Arial" w:hAnsi="Arial" w:cs="Arial"/>
                <w:b/>
                <w:sz w:val="18"/>
                <w:szCs w:val="20"/>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793896" w14:textId="77777777" w:rsidR="00AC7581" w:rsidRPr="003A35D6" w:rsidRDefault="00AC7581" w:rsidP="00C512CD">
            <w:pPr>
              <w:tabs>
                <w:tab w:val="center" w:pos="5670"/>
              </w:tabs>
              <w:rPr>
                <w:rFonts w:ascii="Arial" w:hAnsi="Arial" w:cs="Arial"/>
                <w:b/>
                <w:sz w:val="18"/>
                <w:szCs w:val="20"/>
              </w:rPr>
            </w:pPr>
            <w:r w:rsidRPr="003A35D6">
              <w:rPr>
                <w:rFonts w:ascii="Arial" w:hAnsi="Arial" w:cs="Arial"/>
                <w:b/>
                <w:sz w:val="18"/>
                <w:szCs w:val="20"/>
              </w:rPr>
              <w:t>Crosscutting Concepts (Check all that apply)</w:t>
            </w:r>
          </w:p>
        </w:tc>
      </w:tr>
      <w:tr w:rsidR="00AC7581" w:rsidRPr="00536D41" w14:paraId="52ADC95A" w14:textId="77777777" w:rsidTr="00C512C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677BEF98" w14:textId="35135890" w:rsidR="00AC7581" w:rsidRPr="008A2F18" w:rsidRDefault="005C387E" w:rsidP="00FE7EE9">
            <w:pPr>
              <w:rPr>
                <w:rFonts w:ascii="Arial" w:eastAsia="Times New Roman" w:hAnsi="Arial" w:cs="Arial"/>
                <w:sz w:val="18"/>
                <w:szCs w:val="16"/>
              </w:rPr>
            </w:pPr>
            <w:sdt>
              <w:sdtPr>
                <w:rPr>
                  <w:rFonts w:ascii="Arial" w:hAnsi="Arial" w:cs="Arial"/>
                  <w:sz w:val="20"/>
                  <w:szCs w:val="16"/>
                </w:rPr>
                <w:id w:val="-681353984"/>
              </w:sdtPr>
              <w:sdtEndPr/>
              <w:sdtContent>
                <w:r w:rsidR="00FE7EE9">
                  <w:rPr>
                    <w:rFonts w:ascii="Arial" w:hAnsi="Arial" w:cs="Arial"/>
                    <w:sz w:val="20"/>
                    <w:szCs w:val="16"/>
                  </w:rPr>
                  <w:t xml:space="preserve"> </w:t>
                </w:r>
              </w:sdtContent>
            </w:sdt>
            <w:r w:rsidR="00FE7EE9" w:rsidRPr="008B6DF6">
              <w:rPr>
                <w:rFonts w:ascii="Wingdings" w:hAnsi="Wingdings"/>
                <w:color w:val="000000"/>
              </w:rPr>
              <w:t></w:t>
            </w:r>
            <w:r w:rsidR="00FE7EE9" w:rsidRPr="008A2F18">
              <w:rPr>
                <w:rFonts w:ascii="Arial" w:hAnsi="Arial" w:cs="Arial"/>
                <w:sz w:val="18"/>
                <w:szCs w:val="16"/>
              </w:rPr>
              <w:t xml:space="preserve"> </w:t>
            </w:r>
            <w:r w:rsidR="00AC7581" w:rsidRPr="008A2F18">
              <w:rPr>
                <w:rFonts w:ascii="Arial" w:hAnsi="Arial" w:cs="Arial"/>
                <w:sz w:val="18"/>
                <w:szCs w:val="16"/>
              </w:rPr>
              <w:t>Asking questions (for science) and defining problems (for engineering)</w:t>
            </w:r>
          </w:p>
        </w:tc>
        <w:tc>
          <w:tcPr>
            <w:tcW w:w="4410" w:type="dxa"/>
          </w:tcPr>
          <w:p w14:paraId="18A37AE1" w14:textId="77777777" w:rsidR="00AC7581" w:rsidRPr="008A2F18" w:rsidRDefault="005C387E" w:rsidP="00C512CD">
            <w:pPr>
              <w:rPr>
                <w:rFonts w:ascii="Arial" w:eastAsia="Times New Roman" w:hAnsi="Arial" w:cs="Arial"/>
                <w:sz w:val="18"/>
                <w:szCs w:val="16"/>
              </w:rPr>
            </w:pPr>
            <w:sdt>
              <w:sdtPr>
                <w:rPr>
                  <w:rFonts w:ascii="Arial" w:eastAsia="Times New Roman" w:hAnsi="Arial" w:cs="Arial"/>
                  <w:sz w:val="20"/>
                  <w:szCs w:val="16"/>
                  <w:lang w:eastAsia="en-US"/>
                </w:rPr>
                <w:id w:val="740375654"/>
              </w:sdtPr>
              <w:sdtEndPr/>
              <w:sdtContent>
                <w:r w:rsidR="00AC7581" w:rsidRPr="008A2F18">
                  <w:rPr>
                    <w:rFonts w:ascii="MS Gothic" w:eastAsia="MS Gothic" w:hAnsi="MS Gothic" w:cs="Arial" w:hint="eastAsia"/>
                    <w:sz w:val="20"/>
                    <w:szCs w:val="16"/>
                    <w:lang w:eastAsia="en-US"/>
                  </w:rPr>
                  <w:t>☐</w:t>
                </w:r>
              </w:sdtContent>
            </w:sdt>
            <w:r w:rsidR="00AC7581">
              <w:rPr>
                <w:rFonts w:ascii="Arial" w:eastAsia="Times New Roman" w:hAnsi="Arial" w:cs="Arial"/>
                <w:sz w:val="18"/>
                <w:szCs w:val="16"/>
                <w:lang w:eastAsia="en-US"/>
              </w:rPr>
              <w:t xml:space="preserve"> </w:t>
            </w:r>
            <w:r w:rsidR="00AC7581" w:rsidRPr="008A2F18">
              <w:rPr>
                <w:rFonts w:ascii="Arial" w:hAnsi="Arial" w:cs="Arial"/>
                <w:sz w:val="18"/>
                <w:szCs w:val="16"/>
              </w:rPr>
              <w:t>Patterns</w:t>
            </w:r>
          </w:p>
        </w:tc>
      </w:tr>
      <w:tr w:rsidR="00AC7581" w:rsidRPr="00536D41" w14:paraId="4E04A699" w14:textId="77777777" w:rsidTr="00C512C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701263B3" w14:textId="760A034E" w:rsidR="00AC7581" w:rsidRPr="008A2F18" w:rsidRDefault="005C387E" w:rsidP="00C512CD">
            <w:pPr>
              <w:rPr>
                <w:rFonts w:ascii="Arial" w:eastAsia="Times New Roman" w:hAnsi="Arial" w:cs="Arial"/>
                <w:sz w:val="18"/>
                <w:szCs w:val="16"/>
              </w:rPr>
            </w:pPr>
            <w:sdt>
              <w:sdtPr>
                <w:rPr>
                  <w:rFonts w:ascii="Arial" w:eastAsia="Times New Roman" w:hAnsi="Arial" w:cs="Arial"/>
                  <w:sz w:val="20"/>
                  <w:szCs w:val="16"/>
                  <w:lang w:eastAsia="en-US"/>
                </w:rPr>
                <w:id w:val="1636825094"/>
              </w:sdtPr>
              <w:sdtEndPr/>
              <w:sdtContent>
                <w:sdt>
                  <w:sdtPr>
                    <w:rPr>
                      <w:rFonts w:ascii="Arial" w:hAnsi="Arial" w:cs="Arial"/>
                      <w:sz w:val="20"/>
                      <w:szCs w:val="16"/>
                    </w:rPr>
                    <w:id w:val="-848254259"/>
                  </w:sdtPr>
                  <w:sdtEndPr/>
                  <w:sdtContent>
                    <w:r w:rsidR="00382FE2">
                      <w:rPr>
                        <w:rFonts w:ascii="Arial" w:hAnsi="Arial" w:cs="Arial"/>
                        <w:sz w:val="20"/>
                        <w:szCs w:val="16"/>
                      </w:rPr>
                      <w:t xml:space="preserve"> </w:t>
                    </w:r>
                  </w:sdtContent>
                </w:sdt>
                <w:r w:rsidR="00382FE2" w:rsidRPr="008B6DF6">
                  <w:rPr>
                    <w:rFonts w:ascii="Wingdings" w:hAnsi="Wingdings"/>
                    <w:color w:val="000000"/>
                  </w:rPr>
                  <w:t></w:t>
                </w:r>
              </w:sdtContent>
            </w:sdt>
            <w:r w:rsidR="00AC7581" w:rsidRPr="008A2F18">
              <w:rPr>
                <w:rFonts w:ascii="Arial" w:eastAsia="Times New Roman" w:hAnsi="Arial" w:cs="Arial"/>
                <w:sz w:val="18"/>
                <w:szCs w:val="16"/>
                <w:lang w:eastAsia="en-US"/>
              </w:rPr>
              <w:t xml:space="preserve"> Developing and using models</w:t>
            </w:r>
          </w:p>
        </w:tc>
        <w:tc>
          <w:tcPr>
            <w:tcW w:w="4410" w:type="dxa"/>
          </w:tcPr>
          <w:p w14:paraId="0C87BA59" w14:textId="14E27550" w:rsidR="00AC7581" w:rsidRPr="008A2F18" w:rsidRDefault="005C387E" w:rsidP="00C512CD">
            <w:pPr>
              <w:rPr>
                <w:rFonts w:ascii="Arial" w:eastAsia="Times New Roman" w:hAnsi="Arial" w:cs="Arial"/>
                <w:sz w:val="18"/>
                <w:szCs w:val="16"/>
              </w:rPr>
            </w:pPr>
            <w:sdt>
              <w:sdtPr>
                <w:rPr>
                  <w:rFonts w:ascii="Arial" w:eastAsia="Times New Roman" w:hAnsi="Arial" w:cs="Arial"/>
                  <w:sz w:val="20"/>
                  <w:szCs w:val="16"/>
                  <w:lang w:eastAsia="en-US"/>
                </w:rPr>
                <w:id w:val="1590879982"/>
              </w:sdtPr>
              <w:sdtEndPr/>
              <w:sdtContent>
                <w:sdt>
                  <w:sdtPr>
                    <w:rPr>
                      <w:rFonts w:ascii="Arial" w:hAnsi="Arial" w:cs="Arial"/>
                      <w:sz w:val="20"/>
                      <w:szCs w:val="16"/>
                    </w:rPr>
                    <w:id w:val="1441251975"/>
                  </w:sdtPr>
                  <w:sdtEndPr/>
                  <w:sdtContent>
                    <w:r w:rsidR="00382FE2">
                      <w:rPr>
                        <w:rFonts w:ascii="Arial" w:hAnsi="Arial" w:cs="Arial"/>
                        <w:sz w:val="20"/>
                        <w:szCs w:val="16"/>
                      </w:rPr>
                      <w:t xml:space="preserve"> </w:t>
                    </w:r>
                  </w:sdtContent>
                </w:sdt>
                <w:r w:rsidR="00382FE2" w:rsidRPr="008B6DF6">
                  <w:rPr>
                    <w:rFonts w:ascii="Wingdings" w:hAnsi="Wingdings"/>
                    <w:color w:val="000000"/>
                  </w:rPr>
                  <w:t></w:t>
                </w:r>
              </w:sdtContent>
            </w:sdt>
            <w:r w:rsidR="00AC7581" w:rsidRPr="008A2F18">
              <w:rPr>
                <w:rFonts w:ascii="Arial" w:hAnsi="Arial" w:cs="Arial"/>
                <w:sz w:val="18"/>
                <w:szCs w:val="16"/>
              </w:rPr>
              <w:t xml:space="preserve"> Cause and effect</w:t>
            </w:r>
          </w:p>
        </w:tc>
      </w:tr>
      <w:tr w:rsidR="00AC7581" w:rsidRPr="00536D41" w14:paraId="70881BD7" w14:textId="77777777" w:rsidTr="00C512C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23781340" w14:textId="6AC976F1" w:rsidR="00AC7581" w:rsidRPr="008A2F18" w:rsidRDefault="005C387E" w:rsidP="00C512CD">
            <w:pPr>
              <w:rPr>
                <w:rFonts w:ascii="Arial" w:eastAsia="Times New Roman" w:hAnsi="Arial" w:cs="Arial"/>
                <w:sz w:val="18"/>
                <w:szCs w:val="16"/>
              </w:rPr>
            </w:pPr>
            <w:sdt>
              <w:sdtPr>
                <w:rPr>
                  <w:rFonts w:ascii="Wingdings" w:hAnsi="Wingdings" w:cs="Arial"/>
                  <w:sz w:val="20"/>
                  <w:szCs w:val="16"/>
                </w:rPr>
                <w:id w:val="-1601403193"/>
              </w:sdtPr>
              <w:sdtEndPr/>
              <w:sdtContent>
                <w:sdt>
                  <w:sdtPr>
                    <w:rPr>
                      <w:rFonts w:ascii="Arial" w:hAnsi="Arial" w:cs="Arial"/>
                      <w:sz w:val="20"/>
                      <w:szCs w:val="16"/>
                    </w:rPr>
                    <w:id w:val="1744369679"/>
                  </w:sdtPr>
                  <w:sdtEndPr/>
                  <w:sdtContent>
                    <w:r w:rsidR="00382FE2">
                      <w:rPr>
                        <w:rFonts w:ascii="Arial" w:hAnsi="Arial" w:cs="Arial"/>
                        <w:sz w:val="20"/>
                        <w:szCs w:val="16"/>
                      </w:rPr>
                      <w:t xml:space="preserve"> </w:t>
                    </w:r>
                  </w:sdtContent>
                </w:sdt>
                <w:r w:rsidR="00382FE2" w:rsidRPr="008B6DF6">
                  <w:rPr>
                    <w:rFonts w:ascii="Wingdings" w:hAnsi="Wingdings"/>
                    <w:color w:val="000000"/>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Planning and carrying out investigations</w:t>
            </w:r>
          </w:p>
        </w:tc>
        <w:tc>
          <w:tcPr>
            <w:tcW w:w="4410" w:type="dxa"/>
          </w:tcPr>
          <w:p w14:paraId="508745A8" w14:textId="6EA27F16" w:rsidR="00AC7581" w:rsidRPr="008A2F18" w:rsidRDefault="005C387E" w:rsidP="00C512CD">
            <w:pPr>
              <w:rPr>
                <w:rFonts w:ascii="Arial" w:eastAsia="Times New Roman" w:hAnsi="Arial" w:cs="Arial"/>
                <w:sz w:val="18"/>
                <w:szCs w:val="16"/>
              </w:rPr>
            </w:pPr>
            <w:sdt>
              <w:sdtPr>
                <w:rPr>
                  <w:rFonts w:ascii="Arial" w:eastAsia="Times New Roman" w:hAnsi="Arial" w:cs="Arial"/>
                  <w:sz w:val="20"/>
                  <w:szCs w:val="16"/>
                  <w:lang w:eastAsia="en-US"/>
                </w:rPr>
                <w:id w:val="-450090841"/>
              </w:sdtPr>
              <w:sdtEndPr/>
              <w:sdtContent>
                <w:sdt>
                  <w:sdtPr>
                    <w:rPr>
                      <w:rFonts w:ascii="Arial" w:hAnsi="Arial" w:cs="Arial"/>
                      <w:sz w:val="20"/>
                      <w:szCs w:val="16"/>
                    </w:rPr>
                    <w:id w:val="1621797688"/>
                  </w:sdtPr>
                  <w:sdtEndPr/>
                  <w:sdtContent>
                    <w:r w:rsidR="00382FE2">
                      <w:rPr>
                        <w:rFonts w:ascii="Arial" w:hAnsi="Arial" w:cs="Arial"/>
                        <w:sz w:val="20"/>
                        <w:szCs w:val="16"/>
                      </w:rPr>
                      <w:t xml:space="preserve"> </w:t>
                    </w:r>
                  </w:sdtContent>
                </w:sdt>
                <w:r w:rsidR="00382FE2" w:rsidRPr="008B6DF6">
                  <w:rPr>
                    <w:rFonts w:ascii="Wingdings" w:hAnsi="Wingdings"/>
                    <w:color w:val="000000"/>
                  </w:rPr>
                  <w:t></w:t>
                </w:r>
              </w:sdtContent>
            </w:sdt>
            <w:r w:rsidR="00AC7581" w:rsidRPr="008A2F18">
              <w:rPr>
                <w:rFonts w:ascii="Arial" w:hAnsi="Arial" w:cs="Arial"/>
                <w:sz w:val="18"/>
                <w:szCs w:val="16"/>
              </w:rPr>
              <w:t xml:space="preserve"> Scale, proportion, and quantity</w:t>
            </w:r>
          </w:p>
        </w:tc>
      </w:tr>
      <w:tr w:rsidR="00AC7581" w:rsidRPr="00536D41" w14:paraId="2B186593" w14:textId="77777777" w:rsidTr="00C512C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30A0F0D5" w14:textId="77777777" w:rsidR="00AC7581" w:rsidRPr="008A2F18" w:rsidRDefault="005C387E" w:rsidP="00C512CD">
            <w:pPr>
              <w:rPr>
                <w:rFonts w:ascii="Arial" w:eastAsia="Times New Roman" w:hAnsi="Arial" w:cs="Arial"/>
                <w:sz w:val="18"/>
                <w:szCs w:val="16"/>
              </w:rPr>
            </w:pPr>
            <w:sdt>
              <w:sdtPr>
                <w:rPr>
                  <w:rFonts w:ascii="Arial" w:hAnsi="Arial" w:cs="Arial"/>
                  <w:sz w:val="20"/>
                  <w:szCs w:val="16"/>
                </w:rPr>
                <w:id w:val="-471371331"/>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Analyzing and interpreting data</w:t>
            </w:r>
          </w:p>
        </w:tc>
        <w:tc>
          <w:tcPr>
            <w:tcW w:w="4410" w:type="dxa"/>
          </w:tcPr>
          <w:p w14:paraId="2943DA3F" w14:textId="77777777" w:rsidR="00AC7581" w:rsidRPr="008A2F18" w:rsidRDefault="005C387E" w:rsidP="00C512CD">
            <w:pPr>
              <w:rPr>
                <w:rFonts w:ascii="Arial" w:eastAsia="Times New Roman" w:hAnsi="Arial" w:cs="Arial"/>
                <w:sz w:val="18"/>
                <w:szCs w:val="16"/>
              </w:rPr>
            </w:pPr>
            <w:sdt>
              <w:sdtPr>
                <w:rPr>
                  <w:rFonts w:ascii="Arial" w:eastAsia="Times New Roman" w:hAnsi="Arial" w:cs="Arial"/>
                  <w:sz w:val="20"/>
                  <w:szCs w:val="16"/>
                  <w:lang w:eastAsia="en-US"/>
                </w:rPr>
                <w:id w:val="-1266914879"/>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Systems and system models</w:t>
            </w:r>
          </w:p>
        </w:tc>
      </w:tr>
      <w:tr w:rsidR="00AC7581" w:rsidRPr="00536D41" w14:paraId="594A2C94" w14:textId="77777777" w:rsidTr="00C512C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61FD8534" w14:textId="77777777" w:rsidR="00AC7581" w:rsidRPr="008A2F18" w:rsidRDefault="005C387E" w:rsidP="00C512CD">
            <w:pPr>
              <w:rPr>
                <w:rFonts w:ascii="Arial" w:eastAsia="Times New Roman" w:hAnsi="Arial" w:cs="Arial"/>
                <w:sz w:val="18"/>
                <w:szCs w:val="16"/>
              </w:rPr>
            </w:pPr>
            <w:sdt>
              <w:sdtPr>
                <w:rPr>
                  <w:rFonts w:ascii="Arial" w:hAnsi="Arial" w:cs="Arial"/>
                  <w:sz w:val="20"/>
                  <w:szCs w:val="16"/>
                </w:rPr>
                <w:id w:val="1603993034"/>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Using mathematics and computational thinking</w:t>
            </w:r>
          </w:p>
        </w:tc>
        <w:tc>
          <w:tcPr>
            <w:tcW w:w="4410" w:type="dxa"/>
          </w:tcPr>
          <w:p w14:paraId="55EBFCB2" w14:textId="3F67BC99" w:rsidR="00AC7581" w:rsidRPr="008A2F18" w:rsidRDefault="005C387E" w:rsidP="00C512CD">
            <w:pPr>
              <w:ind w:left="252" w:hanging="252"/>
              <w:rPr>
                <w:rFonts w:ascii="Arial" w:eastAsia="Times New Roman" w:hAnsi="Arial" w:cs="Arial"/>
                <w:sz w:val="18"/>
                <w:szCs w:val="16"/>
              </w:rPr>
            </w:pPr>
            <w:sdt>
              <w:sdtPr>
                <w:rPr>
                  <w:rFonts w:ascii="Arial" w:eastAsia="Times New Roman" w:hAnsi="Arial" w:cs="Arial"/>
                  <w:sz w:val="20"/>
                  <w:szCs w:val="16"/>
                  <w:lang w:eastAsia="en-US"/>
                </w:rPr>
                <w:id w:val="-1872913032"/>
              </w:sdtPr>
              <w:sdtEndPr/>
              <w:sdtContent>
                <w:sdt>
                  <w:sdtPr>
                    <w:rPr>
                      <w:rFonts w:ascii="Arial" w:hAnsi="Arial" w:cs="Arial"/>
                      <w:sz w:val="20"/>
                      <w:szCs w:val="16"/>
                    </w:rPr>
                    <w:id w:val="-758138505"/>
                  </w:sdtPr>
                  <w:sdtEndPr/>
                  <w:sdtContent>
                    <w:r w:rsidR="00382FE2">
                      <w:rPr>
                        <w:rFonts w:ascii="Arial" w:hAnsi="Arial" w:cs="Arial"/>
                        <w:sz w:val="20"/>
                        <w:szCs w:val="16"/>
                      </w:rPr>
                      <w:t xml:space="preserve"> </w:t>
                    </w:r>
                  </w:sdtContent>
                </w:sdt>
                <w:r w:rsidR="00382FE2" w:rsidRPr="008B6DF6">
                  <w:rPr>
                    <w:rFonts w:ascii="Wingdings" w:hAnsi="Wingdings"/>
                    <w:color w:val="000000"/>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Energy and matter: Flows, cycles, and conservation</w:t>
            </w:r>
          </w:p>
        </w:tc>
      </w:tr>
      <w:tr w:rsidR="00AC7581" w:rsidRPr="00536D41" w14:paraId="3B2466AF" w14:textId="77777777" w:rsidTr="00C512C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0D9D0388" w14:textId="0F548A3F" w:rsidR="00AC7581" w:rsidRPr="008A2F18" w:rsidRDefault="005C387E" w:rsidP="00C512CD">
            <w:pPr>
              <w:ind w:left="252" w:hanging="252"/>
              <w:rPr>
                <w:rFonts w:ascii="Arial" w:eastAsia="Times New Roman" w:hAnsi="Arial" w:cs="Arial"/>
                <w:sz w:val="18"/>
                <w:szCs w:val="16"/>
              </w:rPr>
            </w:pPr>
            <w:sdt>
              <w:sdtPr>
                <w:rPr>
                  <w:rFonts w:ascii="Arial" w:hAnsi="Arial" w:cs="Arial"/>
                  <w:sz w:val="20"/>
                  <w:szCs w:val="16"/>
                </w:rPr>
                <w:id w:val="1847130783"/>
              </w:sdtPr>
              <w:sdtEndPr/>
              <w:sdtContent>
                <w:sdt>
                  <w:sdtPr>
                    <w:rPr>
                      <w:rFonts w:ascii="Arial" w:hAnsi="Arial" w:cs="Arial"/>
                      <w:sz w:val="20"/>
                      <w:szCs w:val="16"/>
                    </w:rPr>
                    <w:id w:val="-255287746"/>
                  </w:sdtPr>
                  <w:sdtEndPr/>
                  <w:sdtContent>
                    <w:r w:rsidR="00382FE2">
                      <w:rPr>
                        <w:rFonts w:ascii="Arial" w:hAnsi="Arial" w:cs="Arial"/>
                        <w:sz w:val="20"/>
                        <w:szCs w:val="16"/>
                      </w:rPr>
                      <w:t xml:space="preserve"> </w:t>
                    </w:r>
                  </w:sdtContent>
                </w:sdt>
                <w:r w:rsidR="00382FE2" w:rsidRPr="008B6DF6">
                  <w:rPr>
                    <w:rFonts w:ascii="Wingdings" w:hAnsi="Wingdings"/>
                    <w:color w:val="000000"/>
                  </w:rPr>
                  <w:t></w:t>
                </w:r>
              </w:sdtContent>
            </w:sdt>
            <w:r w:rsidR="00AC7581" w:rsidRPr="008A2F18">
              <w:rPr>
                <w:rFonts w:ascii="Arial" w:hAnsi="Arial" w:cs="Arial"/>
                <w:sz w:val="18"/>
                <w:szCs w:val="16"/>
              </w:rPr>
              <w:t xml:space="preserve"> Constructing explanations (for science) and designing solutions (for engineering)</w:t>
            </w:r>
          </w:p>
        </w:tc>
        <w:tc>
          <w:tcPr>
            <w:tcW w:w="4410" w:type="dxa"/>
          </w:tcPr>
          <w:p w14:paraId="5B9D431C" w14:textId="77777777" w:rsidR="00AC7581" w:rsidRPr="008A2F18" w:rsidRDefault="005C387E" w:rsidP="00C512CD">
            <w:pPr>
              <w:rPr>
                <w:rFonts w:ascii="Arial" w:eastAsia="Times New Roman" w:hAnsi="Arial" w:cs="Arial"/>
                <w:sz w:val="18"/>
                <w:szCs w:val="16"/>
              </w:rPr>
            </w:pPr>
            <w:sdt>
              <w:sdtPr>
                <w:rPr>
                  <w:rFonts w:ascii="Arial" w:eastAsia="Times New Roman" w:hAnsi="Arial" w:cs="Arial"/>
                  <w:sz w:val="20"/>
                  <w:szCs w:val="16"/>
                  <w:lang w:eastAsia="en-US"/>
                </w:rPr>
                <w:id w:val="300353330"/>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Structure and function. </w:t>
            </w:r>
          </w:p>
        </w:tc>
      </w:tr>
      <w:tr w:rsidR="00AC7581" w:rsidRPr="00536D41" w14:paraId="4C51DCBE" w14:textId="77777777" w:rsidTr="00C512C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7E84156C" w14:textId="2BA6AF95" w:rsidR="00AC7581" w:rsidRPr="008A2F18" w:rsidRDefault="005C387E" w:rsidP="00C512CD">
            <w:pPr>
              <w:rPr>
                <w:rFonts w:ascii="Arial" w:eastAsia="Times New Roman" w:hAnsi="Arial" w:cs="Arial"/>
                <w:sz w:val="18"/>
                <w:szCs w:val="16"/>
              </w:rPr>
            </w:pPr>
            <w:sdt>
              <w:sdtPr>
                <w:rPr>
                  <w:rFonts w:ascii="Arial" w:hAnsi="Arial" w:cs="Arial"/>
                  <w:sz w:val="20"/>
                  <w:szCs w:val="16"/>
                </w:rPr>
                <w:id w:val="1240756234"/>
              </w:sdtPr>
              <w:sdtEndPr/>
              <w:sdtContent>
                <w:sdt>
                  <w:sdtPr>
                    <w:rPr>
                      <w:rFonts w:ascii="Arial" w:hAnsi="Arial" w:cs="Arial"/>
                      <w:sz w:val="20"/>
                      <w:szCs w:val="16"/>
                    </w:rPr>
                    <w:id w:val="1253857547"/>
                  </w:sdtPr>
                  <w:sdtEndPr/>
                  <w:sdtContent>
                    <w:r w:rsidR="00382FE2">
                      <w:rPr>
                        <w:rFonts w:ascii="Arial" w:hAnsi="Arial" w:cs="Arial"/>
                        <w:sz w:val="20"/>
                        <w:szCs w:val="16"/>
                      </w:rPr>
                      <w:t xml:space="preserve"> </w:t>
                    </w:r>
                  </w:sdtContent>
                </w:sdt>
                <w:r w:rsidR="00382FE2" w:rsidRPr="008B6DF6">
                  <w:rPr>
                    <w:rFonts w:ascii="Wingdings" w:hAnsi="Wingdings"/>
                    <w:color w:val="000000"/>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Engaging in argument from evidence</w:t>
            </w:r>
          </w:p>
        </w:tc>
        <w:tc>
          <w:tcPr>
            <w:tcW w:w="4410" w:type="dxa"/>
          </w:tcPr>
          <w:p w14:paraId="2C36C5E0" w14:textId="2329F4C7" w:rsidR="00AC7581" w:rsidRPr="008A2F18" w:rsidRDefault="005C387E" w:rsidP="00C512CD">
            <w:pPr>
              <w:rPr>
                <w:rFonts w:ascii="Arial" w:eastAsia="Times New Roman" w:hAnsi="Arial" w:cs="Arial"/>
                <w:sz w:val="18"/>
                <w:szCs w:val="16"/>
              </w:rPr>
            </w:pPr>
            <w:sdt>
              <w:sdtPr>
                <w:rPr>
                  <w:rFonts w:ascii="Arial" w:eastAsia="Times New Roman" w:hAnsi="Arial" w:cs="Arial"/>
                  <w:sz w:val="20"/>
                  <w:szCs w:val="16"/>
                  <w:lang w:eastAsia="en-US"/>
                </w:rPr>
                <w:id w:val="2041159751"/>
              </w:sdtPr>
              <w:sdtEndPr/>
              <w:sdtContent>
                <w:sdt>
                  <w:sdtPr>
                    <w:rPr>
                      <w:rFonts w:ascii="Arial" w:hAnsi="Arial" w:cs="Arial"/>
                      <w:sz w:val="20"/>
                      <w:szCs w:val="16"/>
                    </w:rPr>
                    <w:id w:val="-1631085166"/>
                  </w:sdtPr>
                  <w:sdtEndPr/>
                  <w:sdtContent>
                    <w:r w:rsidR="00382FE2">
                      <w:rPr>
                        <w:rFonts w:ascii="Arial" w:hAnsi="Arial" w:cs="Arial"/>
                        <w:sz w:val="20"/>
                        <w:szCs w:val="16"/>
                      </w:rPr>
                      <w:t xml:space="preserve"> </w:t>
                    </w:r>
                  </w:sdtContent>
                </w:sdt>
                <w:r w:rsidR="00382FE2" w:rsidRPr="008B6DF6">
                  <w:rPr>
                    <w:rFonts w:ascii="Wingdings" w:hAnsi="Wingdings"/>
                    <w:color w:val="000000"/>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Stability and change. </w:t>
            </w:r>
          </w:p>
        </w:tc>
      </w:tr>
      <w:tr w:rsidR="00AC7581" w:rsidRPr="00536D41" w14:paraId="6CF38B96" w14:textId="77777777" w:rsidTr="00C512C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7B8E51F7" w14:textId="2B72892F" w:rsidR="00AC7581" w:rsidRPr="008A2F18" w:rsidRDefault="005C387E" w:rsidP="00C512CD">
            <w:pPr>
              <w:tabs>
                <w:tab w:val="left" w:pos="5670"/>
              </w:tabs>
              <w:rPr>
                <w:rFonts w:ascii="Arial" w:eastAsia="Times New Roman" w:hAnsi="Arial" w:cs="Arial"/>
                <w:sz w:val="18"/>
                <w:szCs w:val="16"/>
                <w:lang w:eastAsia="en-US"/>
              </w:rPr>
            </w:pPr>
            <w:sdt>
              <w:sdtPr>
                <w:rPr>
                  <w:rFonts w:ascii="Arial" w:hAnsi="Arial" w:cs="Arial"/>
                  <w:sz w:val="20"/>
                  <w:szCs w:val="16"/>
                </w:rPr>
                <w:id w:val="640079266"/>
              </w:sdtPr>
              <w:sdtEndPr/>
              <w:sdtContent>
                <w:sdt>
                  <w:sdtPr>
                    <w:rPr>
                      <w:rFonts w:ascii="Arial" w:hAnsi="Arial" w:cs="Arial"/>
                      <w:sz w:val="20"/>
                      <w:szCs w:val="16"/>
                    </w:rPr>
                    <w:id w:val="850533669"/>
                  </w:sdtPr>
                  <w:sdtEndPr/>
                  <w:sdtContent>
                    <w:r w:rsidR="00382FE2">
                      <w:rPr>
                        <w:rFonts w:ascii="Arial" w:hAnsi="Arial" w:cs="Arial"/>
                        <w:sz w:val="20"/>
                        <w:szCs w:val="16"/>
                      </w:rPr>
                      <w:t xml:space="preserve"> </w:t>
                    </w:r>
                  </w:sdtContent>
                </w:sdt>
                <w:r w:rsidR="00382FE2" w:rsidRPr="008B6DF6">
                  <w:rPr>
                    <w:rFonts w:ascii="Wingdings" w:hAnsi="Wingdings"/>
                    <w:color w:val="000000"/>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Obtaining, evaluating, and communicating information</w:t>
            </w:r>
            <w:r w:rsidR="00AC7581" w:rsidRPr="008A2F18">
              <w:rPr>
                <w:rFonts w:ascii="Arial" w:eastAsia="Times New Roman" w:hAnsi="Arial" w:cs="Arial"/>
                <w:sz w:val="18"/>
                <w:szCs w:val="16"/>
                <w:lang w:eastAsia="en-US"/>
              </w:rPr>
              <w:tab/>
            </w:r>
          </w:p>
        </w:tc>
        <w:tc>
          <w:tcPr>
            <w:tcW w:w="4410" w:type="dxa"/>
          </w:tcPr>
          <w:p w14:paraId="1DEB74FB" w14:textId="77777777" w:rsidR="00AC7581" w:rsidRPr="008A2F18" w:rsidRDefault="00AC7581" w:rsidP="00C512CD">
            <w:pPr>
              <w:rPr>
                <w:rFonts w:ascii="MS Gothic" w:eastAsia="MS Gothic" w:hAnsi="MS Gothic" w:cs="Arial"/>
                <w:sz w:val="18"/>
                <w:szCs w:val="16"/>
                <w:lang w:eastAsia="en-US"/>
              </w:rPr>
            </w:pPr>
          </w:p>
        </w:tc>
      </w:tr>
    </w:tbl>
    <w:p w14:paraId="563EE17E" w14:textId="77777777" w:rsidR="00AC7581" w:rsidRDefault="00AC7581" w:rsidP="00AC7581">
      <w:pPr>
        <w:rPr>
          <w:rFonts w:ascii="Arial" w:hAnsi="Arial" w:cs="Arial"/>
          <w:sz w:val="20"/>
          <w:szCs w:val="20"/>
        </w:rPr>
      </w:pPr>
    </w:p>
    <w:p w14:paraId="34E7FA96" w14:textId="77777777" w:rsidR="00AC7581" w:rsidRDefault="00AC7581" w:rsidP="00AC7581">
      <w:pPr>
        <w:rPr>
          <w:rFonts w:ascii="Arial" w:hAnsi="Arial" w:cs="Arial"/>
          <w:sz w:val="20"/>
          <w:szCs w:val="20"/>
        </w:rPr>
      </w:pPr>
    </w:p>
    <w:p w14:paraId="5CCB3586" w14:textId="77777777" w:rsidR="00D046AB" w:rsidRDefault="00D046AB" w:rsidP="00AC7581">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AC7581" w14:paraId="04FD6C04" w14:textId="77777777" w:rsidTr="00C512CD">
        <w:trPr>
          <w:trHeight w:val="346"/>
        </w:trPr>
        <w:tc>
          <w:tcPr>
            <w:tcW w:w="9576" w:type="dxa"/>
            <w:vAlign w:val="center"/>
          </w:tcPr>
          <w:p w14:paraId="42850AD5" w14:textId="77777777" w:rsidR="00AC7581" w:rsidRPr="001E6C15" w:rsidRDefault="00AC7581" w:rsidP="00C512CD">
            <w:pPr>
              <w:rPr>
                <w:rFonts w:ascii="Arial" w:hAnsi="Arial" w:cs="Arial"/>
                <w:b/>
                <w:sz w:val="20"/>
                <w:szCs w:val="20"/>
              </w:rPr>
            </w:pPr>
            <w:r w:rsidRPr="001E6C15">
              <w:rPr>
                <w:rFonts w:ascii="Arial" w:hAnsi="Arial" w:cs="Arial"/>
                <w:b/>
                <w:sz w:val="20"/>
                <w:szCs w:val="20"/>
              </w:rPr>
              <w:lastRenderedPageBreak/>
              <w:t>Unit Academic Standards (NGSS, ONLS and/or CCSS)</w:t>
            </w:r>
            <w:r>
              <w:rPr>
                <w:rFonts w:ascii="Arial" w:hAnsi="Arial" w:cs="Arial"/>
                <w:b/>
                <w:sz w:val="20"/>
                <w:szCs w:val="20"/>
              </w:rPr>
              <w:t>:</w:t>
            </w:r>
          </w:p>
        </w:tc>
      </w:tr>
    </w:tbl>
    <w:p w14:paraId="092598BE" w14:textId="77777777" w:rsidR="00DA062F" w:rsidRDefault="00DA062F" w:rsidP="00AC7581">
      <w:pPr>
        <w:rPr>
          <w:rFonts w:ascii="Arial" w:hAnsi="Arial" w:cs="Arial"/>
          <w:sz w:val="20"/>
          <w:szCs w:val="20"/>
        </w:rPr>
      </w:pPr>
    </w:p>
    <w:p w14:paraId="026168D9" w14:textId="77777777" w:rsidR="00DA062F" w:rsidRDefault="00DA062F" w:rsidP="00AC7581">
      <w:pPr>
        <w:rPr>
          <w:rFonts w:ascii="Arial" w:hAnsi="Arial" w:cs="Arial"/>
          <w:sz w:val="20"/>
          <w:szCs w:val="20"/>
        </w:rPr>
      </w:pPr>
      <w:r w:rsidRPr="00DA062F">
        <w:rPr>
          <w:rFonts w:ascii="Arial" w:hAnsi="Arial" w:cs="Arial"/>
          <w:b/>
          <w:sz w:val="20"/>
          <w:szCs w:val="20"/>
        </w:rPr>
        <w:t>07-PS1-2.</w:t>
      </w:r>
      <w:r>
        <w:rPr>
          <w:rFonts w:ascii="Arial" w:hAnsi="Arial" w:cs="Arial"/>
          <w:sz w:val="20"/>
          <w:szCs w:val="20"/>
        </w:rPr>
        <w:t xml:space="preserve"> Analyze and interpret data on the properties of substances before and after the substances interact to determine if a chemical reaction has occurred. </w:t>
      </w:r>
    </w:p>
    <w:p w14:paraId="6E000CAB" w14:textId="77777777" w:rsidR="00DA062F" w:rsidRDefault="00DA062F" w:rsidP="00AC7581">
      <w:pPr>
        <w:rPr>
          <w:rFonts w:ascii="Arial" w:hAnsi="Arial" w:cs="Arial"/>
          <w:sz w:val="20"/>
          <w:szCs w:val="20"/>
        </w:rPr>
      </w:pPr>
    </w:p>
    <w:p w14:paraId="12F2F30A" w14:textId="77777777" w:rsidR="00B81D1D" w:rsidRPr="00DA062F" w:rsidRDefault="00DA062F" w:rsidP="00E37DAA">
      <w:pPr>
        <w:rPr>
          <w:rFonts w:ascii="Arial" w:hAnsi="Arial" w:cs="Arial"/>
          <w:sz w:val="20"/>
          <w:szCs w:val="20"/>
        </w:rPr>
      </w:pPr>
      <w:r w:rsidRPr="00DA062F">
        <w:rPr>
          <w:rFonts w:ascii="Arial" w:hAnsi="Arial" w:cs="Arial"/>
          <w:b/>
          <w:sz w:val="20"/>
          <w:szCs w:val="20"/>
        </w:rPr>
        <w:t>07-PS1-6.</w:t>
      </w:r>
      <w:r>
        <w:rPr>
          <w:rFonts w:ascii="Arial" w:hAnsi="Arial" w:cs="Arial"/>
          <w:sz w:val="20"/>
          <w:szCs w:val="20"/>
        </w:rPr>
        <w:t xml:space="preserve"> Undertake a design project to construct test and modify a device that either releases or absorbs thermal energy by chemical processes.</w:t>
      </w:r>
    </w:p>
    <w:p w14:paraId="0D6274DE" w14:textId="77777777" w:rsidR="00B81D1D" w:rsidRDefault="00B81D1D" w:rsidP="00E37DAA">
      <w:pPr>
        <w:rPr>
          <w:rFonts w:ascii="Arial" w:hAnsi="Arial" w:cs="Arial"/>
          <w:b/>
          <w:sz w:val="16"/>
          <w:szCs w:val="16"/>
        </w:rPr>
      </w:pPr>
    </w:p>
    <w:p w14:paraId="152A1EE6" w14:textId="77777777" w:rsidR="00054D6E" w:rsidRDefault="00054D6E" w:rsidP="00E37DAA">
      <w:pPr>
        <w:rPr>
          <w:rFonts w:ascii="Arial" w:hAnsi="Arial" w:cs="Arial"/>
          <w:b/>
          <w:sz w:val="16"/>
          <w:szCs w:val="16"/>
        </w:rPr>
      </w:pPr>
    </w:p>
    <w:tbl>
      <w:tblPr>
        <w:tblStyle w:val="TableGrid"/>
        <w:tblW w:w="0" w:type="auto"/>
        <w:tblLook w:val="04A0" w:firstRow="1" w:lastRow="0" w:firstColumn="1" w:lastColumn="0" w:noHBand="0" w:noVBand="1"/>
      </w:tblPr>
      <w:tblGrid>
        <w:gridCol w:w="9576"/>
      </w:tblGrid>
      <w:tr w:rsidR="00436FC9" w14:paraId="16B58FF5" w14:textId="77777777" w:rsidTr="00C512CD">
        <w:tc>
          <w:tcPr>
            <w:tcW w:w="9576" w:type="dxa"/>
          </w:tcPr>
          <w:p w14:paraId="0BF02484" w14:textId="77777777" w:rsidR="00436FC9" w:rsidRPr="00662936" w:rsidRDefault="00634D32" w:rsidP="00C6688D">
            <w:pPr>
              <w:spacing w:before="60" w:after="60"/>
              <w:rPr>
                <w:rFonts w:ascii="Arial" w:hAnsi="Arial" w:cs="Arial"/>
                <w:b/>
                <w:sz w:val="20"/>
                <w:szCs w:val="20"/>
              </w:rPr>
            </w:pPr>
            <w:r w:rsidRPr="00AA6498">
              <w:rPr>
                <w:rFonts w:ascii="Arial" w:hAnsi="Arial" w:cs="Arial"/>
                <w:b/>
                <w:sz w:val="20"/>
                <w:szCs w:val="20"/>
              </w:rPr>
              <w:t>Materials</w:t>
            </w:r>
            <w:r w:rsidR="00F32DE4" w:rsidRPr="00F32DE4">
              <w:rPr>
                <w:rFonts w:ascii="Arial" w:hAnsi="Arial" w:cs="Arial"/>
                <w:sz w:val="20"/>
                <w:szCs w:val="20"/>
              </w:rPr>
              <w:t>:</w:t>
            </w:r>
            <w:r w:rsidR="00492666" w:rsidRPr="00F32DE4">
              <w:rPr>
                <w:rFonts w:ascii="Arial" w:hAnsi="Arial" w:cs="Arial"/>
                <w:color w:val="C00000"/>
                <w:sz w:val="20"/>
                <w:szCs w:val="20"/>
              </w:rPr>
              <w:t xml:space="preserve">  (</w:t>
            </w:r>
            <w:r w:rsidR="00E43281" w:rsidRPr="00F32DE4">
              <w:rPr>
                <w:rFonts w:ascii="Arial" w:hAnsi="Arial" w:cs="Arial"/>
                <w:color w:val="C00000"/>
                <w:sz w:val="20"/>
                <w:szCs w:val="20"/>
              </w:rPr>
              <w:t>Link</w:t>
            </w:r>
            <w:r w:rsidR="00C6688D">
              <w:rPr>
                <w:rFonts w:ascii="Arial" w:hAnsi="Arial" w:cs="Arial"/>
                <w:color w:val="C00000"/>
                <w:sz w:val="20"/>
                <w:szCs w:val="20"/>
              </w:rPr>
              <w:t xml:space="preserve"> </w:t>
            </w:r>
            <w:r w:rsidR="00492666" w:rsidRPr="00F32DE4">
              <w:rPr>
                <w:rFonts w:ascii="Arial" w:hAnsi="Arial" w:cs="Arial"/>
                <w:color w:val="C00000"/>
                <w:sz w:val="20"/>
                <w:szCs w:val="20"/>
              </w:rPr>
              <w:t>Handouts, Power Points, Resources, Websites, Supplies)</w:t>
            </w:r>
          </w:p>
        </w:tc>
      </w:tr>
    </w:tbl>
    <w:p w14:paraId="211A41CA" w14:textId="397047E1" w:rsidR="0049751E" w:rsidRDefault="0049751E" w:rsidP="00436FC9">
      <w:pPr>
        <w:rPr>
          <w:rFonts w:ascii="Arial" w:hAnsi="Arial" w:cs="Arial"/>
          <w:sz w:val="20"/>
          <w:szCs w:val="20"/>
        </w:rPr>
      </w:pPr>
      <w:r>
        <w:rPr>
          <w:rFonts w:ascii="Arial" w:hAnsi="Arial" w:cs="Arial"/>
          <w:sz w:val="20"/>
          <w:szCs w:val="20"/>
        </w:rPr>
        <w:t>Activity Assessment</w:t>
      </w:r>
    </w:p>
    <w:p w14:paraId="767BFA4E" w14:textId="1486CCE6" w:rsidR="007344E8" w:rsidRDefault="00B40CB7" w:rsidP="00436FC9">
      <w:pPr>
        <w:rPr>
          <w:rFonts w:ascii="Arial" w:hAnsi="Arial" w:cs="Arial"/>
          <w:sz w:val="20"/>
          <w:szCs w:val="20"/>
        </w:rPr>
      </w:pPr>
      <w:r>
        <w:rPr>
          <w:rFonts w:ascii="Arial" w:hAnsi="Arial" w:cs="Arial"/>
          <w:sz w:val="20"/>
          <w:szCs w:val="20"/>
        </w:rPr>
        <w:t>Power Point on Exo- and Endo</w:t>
      </w:r>
      <w:r w:rsidR="007344E8">
        <w:rPr>
          <w:rFonts w:ascii="Arial" w:hAnsi="Arial" w:cs="Arial"/>
          <w:sz w:val="20"/>
          <w:szCs w:val="20"/>
        </w:rPr>
        <w:t xml:space="preserve">thermic reactions </w:t>
      </w:r>
    </w:p>
    <w:p w14:paraId="3AE4A332" w14:textId="70557BAB" w:rsidR="007344E8" w:rsidRDefault="0049751E" w:rsidP="00436FC9">
      <w:pPr>
        <w:rPr>
          <w:rFonts w:ascii="Arial" w:hAnsi="Arial" w:cs="Arial"/>
          <w:sz w:val="20"/>
          <w:szCs w:val="20"/>
        </w:rPr>
      </w:pPr>
      <w:r>
        <w:rPr>
          <w:rFonts w:ascii="Arial" w:hAnsi="Arial" w:cs="Arial"/>
          <w:sz w:val="20"/>
          <w:szCs w:val="20"/>
        </w:rPr>
        <w:t>Activity Procedure</w:t>
      </w:r>
    </w:p>
    <w:p w14:paraId="1A764C67" w14:textId="70032875" w:rsidR="007344E8" w:rsidRDefault="00D7634B" w:rsidP="00436FC9">
      <w:pPr>
        <w:rPr>
          <w:rFonts w:ascii="Arial" w:hAnsi="Arial" w:cs="Arial"/>
          <w:sz w:val="20"/>
          <w:szCs w:val="20"/>
        </w:rPr>
      </w:pPr>
      <w:r>
        <w:rPr>
          <w:rFonts w:ascii="Arial" w:hAnsi="Arial" w:cs="Arial"/>
          <w:sz w:val="20"/>
          <w:szCs w:val="20"/>
        </w:rPr>
        <w:t>Data Table</w:t>
      </w:r>
    </w:p>
    <w:p w14:paraId="599C9D27" w14:textId="50CFE715" w:rsidR="0049751E" w:rsidRDefault="0049751E" w:rsidP="00436FC9">
      <w:pPr>
        <w:rPr>
          <w:rFonts w:ascii="Arial" w:hAnsi="Arial" w:cs="Arial"/>
          <w:sz w:val="20"/>
          <w:szCs w:val="20"/>
        </w:rPr>
      </w:pPr>
      <w:r>
        <w:rPr>
          <w:rFonts w:ascii="Arial" w:hAnsi="Arial" w:cs="Arial"/>
          <w:sz w:val="20"/>
          <w:szCs w:val="20"/>
        </w:rPr>
        <w:t>Plastic sauce cups with lids</w:t>
      </w:r>
    </w:p>
    <w:p w14:paraId="6F3BE6D4" w14:textId="48F936AE" w:rsidR="0049751E" w:rsidRDefault="0049751E" w:rsidP="00436FC9">
      <w:pPr>
        <w:rPr>
          <w:rFonts w:ascii="Arial" w:hAnsi="Arial" w:cs="Arial"/>
          <w:sz w:val="20"/>
          <w:szCs w:val="20"/>
        </w:rPr>
      </w:pPr>
      <w:r>
        <w:rPr>
          <w:rFonts w:ascii="Arial" w:hAnsi="Arial" w:cs="Arial"/>
          <w:sz w:val="20"/>
          <w:szCs w:val="20"/>
        </w:rPr>
        <w:t>100 mL Squeeze bottles</w:t>
      </w:r>
    </w:p>
    <w:p w14:paraId="52E0E333" w14:textId="1878FBD0" w:rsidR="0049751E" w:rsidRDefault="0049751E" w:rsidP="00436FC9">
      <w:pPr>
        <w:rPr>
          <w:rFonts w:ascii="Arial" w:hAnsi="Arial" w:cs="Arial"/>
          <w:sz w:val="20"/>
          <w:szCs w:val="20"/>
        </w:rPr>
      </w:pPr>
      <w:r>
        <w:rPr>
          <w:rFonts w:ascii="Arial" w:hAnsi="Arial" w:cs="Arial"/>
          <w:sz w:val="20"/>
          <w:szCs w:val="20"/>
        </w:rPr>
        <w:t>Calcium Chloride</w:t>
      </w:r>
    </w:p>
    <w:p w14:paraId="62454579" w14:textId="0A8EBDF6" w:rsidR="00B81D1D" w:rsidRDefault="0049751E" w:rsidP="00436FC9">
      <w:pPr>
        <w:rPr>
          <w:rFonts w:ascii="Arial" w:hAnsi="Arial" w:cs="Arial"/>
          <w:sz w:val="20"/>
          <w:szCs w:val="20"/>
        </w:rPr>
      </w:pPr>
      <w:r>
        <w:rPr>
          <w:rFonts w:ascii="Arial" w:hAnsi="Arial" w:cs="Arial"/>
          <w:sz w:val="20"/>
          <w:szCs w:val="20"/>
        </w:rPr>
        <w:t>Citric Acid</w:t>
      </w:r>
    </w:p>
    <w:p w14:paraId="4CBD2C46" w14:textId="6ED79E4C" w:rsidR="0049751E" w:rsidRDefault="0049751E" w:rsidP="00436FC9">
      <w:pPr>
        <w:rPr>
          <w:rFonts w:ascii="Arial" w:hAnsi="Arial" w:cs="Arial"/>
          <w:sz w:val="20"/>
          <w:szCs w:val="20"/>
        </w:rPr>
      </w:pPr>
      <w:r>
        <w:rPr>
          <w:rFonts w:ascii="Arial" w:hAnsi="Arial" w:cs="Arial"/>
          <w:sz w:val="20"/>
          <w:szCs w:val="20"/>
        </w:rPr>
        <w:t>Baking Soda</w:t>
      </w:r>
      <w:r w:rsidR="00F74B06">
        <w:rPr>
          <w:rFonts w:ascii="Arial" w:hAnsi="Arial" w:cs="Arial"/>
          <w:sz w:val="20"/>
          <w:szCs w:val="20"/>
        </w:rPr>
        <w:t xml:space="preserve"> + </w:t>
      </w:r>
      <w:r>
        <w:rPr>
          <w:rFonts w:ascii="Arial" w:hAnsi="Arial" w:cs="Arial"/>
          <w:sz w:val="20"/>
          <w:szCs w:val="20"/>
        </w:rPr>
        <w:t>Distilled Water</w:t>
      </w:r>
      <w:r w:rsidR="00F74B06">
        <w:rPr>
          <w:rFonts w:ascii="Arial" w:hAnsi="Arial" w:cs="Arial"/>
          <w:sz w:val="20"/>
          <w:szCs w:val="20"/>
        </w:rPr>
        <w:t xml:space="preserve"> Solution</w:t>
      </w:r>
    </w:p>
    <w:p w14:paraId="2A793EE0" w14:textId="7953649C" w:rsidR="0049751E" w:rsidRDefault="0049751E" w:rsidP="00436FC9">
      <w:pPr>
        <w:rPr>
          <w:rFonts w:ascii="Arial" w:hAnsi="Arial" w:cs="Arial"/>
          <w:sz w:val="20"/>
          <w:szCs w:val="20"/>
        </w:rPr>
      </w:pPr>
      <w:r>
        <w:rPr>
          <w:rFonts w:ascii="Arial" w:hAnsi="Arial" w:cs="Arial"/>
          <w:sz w:val="20"/>
          <w:szCs w:val="20"/>
        </w:rPr>
        <w:t>Plastic Bags</w:t>
      </w:r>
    </w:p>
    <w:p w14:paraId="086DDA11" w14:textId="4DFE1B05" w:rsidR="0049751E" w:rsidRDefault="0049751E" w:rsidP="00436FC9">
      <w:pPr>
        <w:rPr>
          <w:rFonts w:ascii="Arial" w:hAnsi="Arial" w:cs="Arial"/>
          <w:sz w:val="20"/>
          <w:szCs w:val="20"/>
        </w:rPr>
      </w:pPr>
      <w:r>
        <w:rPr>
          <w:rFonts w:ascii="Arial" w:hAnsi="Arial" w:cs="Arial"/>
          <w:sz w:val="20"/>
          <w:szCs w:val="20"/>
        </w:rPr>
        <w:t>Thermometer</w:t>
      </w:r>
    </w:p>
    <w:p w14:paraId="0F47BBD9" w14:textId="285F6895" w:rsidR="0049751E" w:rsidRDefault="0049751E" w:rsidP="00436FC9">
      <w:pPr>
        <w:rPr>
          <w:rFonts w:ascii="Arial" w:hAnsi="Arial" w:cs="Arial"/>
          <w:sz w:val="20"/>
          <w:szCs w:val="20"/>
        </w:rPr>
      </w:pPr>
      <w:r>
        <w:rPr>
          <w:rFonts w:ascii="Arial" w:hAnsi="Arial" w:cs="Arial"/>
          <w:sz w:val="20"/>
          <w:szCs w:val="20"/>
        </w:rPr>
        <w:t>Medicine-Measuring Cup</w:t>
      </w:r>
    </w:p>
    <w:p w14:paraId="2BDCAFC4" w14:textId="4B1F2A44" w:rsidR="007758F5" w:rsidRDefault="0049751E" w:rsidP="00436FC9">
      <w:pPr>
        <w:rPr>
          <w:rFonts w:ascii="Arial" w:hAnsi="Arial" w:cs="Arial"/>
          <w:sz w:val="20"/>
          <w:szCs w:val="20"/>
        </w:rPr>
      </w:pPr>
      <w:r>
        <w:rPr>
          <w:rFonts w:ascii="Arial" w:hAnsi="Arial" w:cs="Arial"/>
          <w:sz w:val="20"/>
          <w:szCs w:val="20"/>
        </w:rPr>
        <w:t>Teaspoons</w:t>
      </w:r>
    </w:p>
    <w:p w14:paraId="4C4FCCB7" w14:textId="77777777" w:rsidR="007758F5" w:rsidRDefault="007758F5" w:rsidP="00436FC9">
      <w:pPr>
        <w:rPr>
          <w:rFonts w:ascii="Arial" w:hAnsi="Arial" w:cs="Arial"/>
          <w:sz w:val="20"/>
          <w:szCs w:val="20"/>
        </w:rPr>
      </w:pPr>
    </w:p>
    <w:p w14:paraId="71CEAB11" w14:textId="77777777" w:rsidR="00D418E0" w:rsidRDefault="00D418E0" w:rsidP="00AA6498">
      <w:pPr>
        <w:ind w:left="1080" w:hanging="1080"/>
        <w:rPr>
          <w:rFonts w:ascii="Arial" w:hAnsi="Arial" w:cs="Arial"/>
          <w:b/>
          <w:sz w:val="20"/>
          <w:szCs w:val="20"/>
        </w:rPr>
      </w:pPr>
    </w:p>
    <w:tbl>
      <w:tblPr>
        <w:tblStyle w:val="TableGrid"/>
        <w:tblW w:w="0" w:type="auto"/>
        <w:tblLook w:val="04A0" w:firstRow="1" w:lastRow="0" w:firstColumn="1" w:lastColumn="0" w:noHBand="0" w:noVBand="1"/>
      </w:tblPr>
      <w:tblGrid>
        <w:gridCol w:w="9576"/>
      </w:tblGrid>
      <w:tr w:rsidR="00436FC9" w14:paraId="41071144" w14:textId="77777777" w:rsidTr="00C512CD">
        <w:tc>
          <w:tcPr>
            <w:tcW w:w="9576" w:type="dxa"/>
          </w:tcPr>
          <w:p w14:paraId="20859DE5" w14:textId="77777777" w:rsidR="00436FC9" w:rsidRPr="00662936" w:rsidRDefault="00865F12" w:rsidP="00492666">
            <w:pPr>
              <w:spacing w:before="60" w:after="60"/>
              <w:rPr>
                <w:rFonts w:ascii="Arial" w:hAnsi="Arial" w:cs="Arial"/>
                <w:b/>
                <w:sz w:val="20"/>
                <w:szCs w:val="20"/>
              </w:rPr>
            </w:pPr>
            <w:r>
              <w:rPr>
                <w:rFonts w:ascii="Arial" w:hAnsi="Arial" w:cs="Arial"/>
                <w:b/>
                <w:sz w:val="20"/>
                <w:szCs w:val="20"/>
              </w:rPr>
              <w:t xml:space="preserve">Teacher </w:t>
            </w:r>
            <w:r w:rsidR="00492666">
              <w:rPr>
                <w:rFonts w:ascii="Arial" w:hAnsi="Arial" w:cs="Arial"/>
                <w:b/>
                <w:sz w:val="20"/>
                <w:szCs w:val="20"/>
              </w:rPr>
              <w:t xml:space="preserve">Advance </w:t>
            </w:r>
            <w:r w:rsidR="00634D32" w:rsidRPr="00AA6498">
              <w:rPr>
                <w:rFonts w:ascii="Arial" w:hAnsi="Arial" w:cs="Arial"/>
                <w:b/>
                <w:sz w:val="20"/>
                <w:szCs w:val="20"/>
              </w:rPr>
              <w:t>Preparation</w:t>
            </w:r>
            <w:r w:rsidR="00E43281">
              <w:rPr>
                <w:rFonts w:ascii="Arial" w:hAnsi="Arial" w:cs="Arial"/>
                <w:b/>
                <w:sz w:val="20"/>
                <w:szCs w:val="20"/>
              </w:rPr>
              <w:t>:</w:t>
            </w:r>
          </w:p>
        </w:tc>
      </w:tr>
    </w:tbl>
    <w:p w14:paraId="6B2D3060" w14:textId="201D97A1" w:rsidR="000D1B9C" w:rsidRDefault="000D1B9C" w:rsidP="001704D7">
      <w:pPr>
        <w:rPr>
          <w:rFonts w:ascii="Arial" w:hAnsi="Arial" w:cs="Arial"/>
          <w:sz w:val="20"/>
          <w:szCs w:val="20"/>
        </w:rPr>
      </w:pPr>
      <w:r>
        <w:rPr>
          <w:rFonts w:ascii="Arial" w:hAnsi="Arial" w:cs="Arial"/>
          <w:sz w:val="20"/>
          <w:szCs w:val="20"/>
        </w:rPr>
        <w:t>Print out Pre- and Post-Assessments</w:t>
      </w:r>
    </w:p>
    <w:p w14:paraId="2A4ED0FC" w14:textId="4552DA7B" w:rsidR="000D1B9C" w:rsidRDefault="000D1B9C" w:rsidP="001704D7">
      <w:pPr>
        <w:rPr>
          <w:rFonts w:ascii="Arial" w:hAnsi="Arial" w:cs="Arial"/>
          <w:sz w:val="20"/>
          <w:szCs w:val="20"/>
        </w:rPr>
      </w:pPr>
      <w:r>
        <w:rPr>
          <w:rFonts w:ascii="Arial" w:hAnsi="Arial" w:cs="Arial"/>
          <w:sz w:val="20"/>
          <w:szCs w:val="20"/>
        </w:rPr>
        <w:t>Print out Lab Sheets</w:t>
      </w:r>
    </w:p>
    <w:p w14:paraId="169478E1" w14:textId="58EDFB32" w:rsidR="000D1B9C" w:rsidRDefault="000D1B9C" w:rsidP="001704D7">
      <w:pPr>
        <w:rPr>
          <w:rFonts w:ascii="Arial" w:hAnsi="Arial" w:cs="Arial"/>
          <w:sz w:val="20"/>
          <w:szCs w:val="20"/>
        </w:rPr>
      </w:pPr>
      <w:r>
        <w:rPr>
          <w:rFonts w:ascii="Arial" w:hAnsi="Arial" w:cs="Arial"/>
          <w:sz w:val="20"/>
          <w:szCs w:val="20"/>
        </w:rPr>
        <w:t>Load PowerPoint for short explanation of endothermic and exothermic reactions</w:t>
      </w:r>
    </w:p>
    <w:p w14:paraId="1B4B0BAD" w14:textId="290BA1A6" w:rsidR="000D1B9C" w:rsidRDefault="000D1B9C" w:rsidP="001704D7">
      <w:pPr>
        <w:rPr>
          <w:rFonts w:ascii="Arial" w:hAnsi="Arial" w:cs="Arial"/>
          <w:sz w:val="20"/>
          <w:szCs w:val="20"/>
        </w:rPr>
      </w:pPr>
      <w:r>
        <w:rPr>
          <w:rFonts w:ascii="Arial" w:hAnsi="Arial" w:cs="Arial"/>
          <w:sz w:val="20"/>
          <w:szCs w:val="20"/>
        </w:rPr>
        <w:t>Determine how to split class into 8 groups (table groups)</w:t>
      </w:r>
    </w:p>
    <w:p w14:paraId="503E61E3" w14:textId="575D5AE9" w:rsidR="00195F8A" w:rsidRDefault="0051173A" w:rsidP="001704D7">
      <w:pPr>
        <w:rPr>
          <w:rFonts w:ascii="Arial" w:hAnsi="Arial" w:cs="Arial"/>
          <w:sz w:val="20"/>
          <w:szCs w:val="20"/>
        </w:rPr>
      </w:pPr>
      <w:r>
        <w:rPr>
          <w:rFonts w:ascii="Arial" w:hAnsi="Arial" w:cs="Arial"/>
          <w:sz w:val="20"/>
          <w:szCs w:val="20"/>
        </w:rPr>
        <w:t xml:space="preserve">Fill </w:t>
      </w:r>
      <w:r w:rsidR="000D1B9C">
        <w:rPr>
          <w:rFonts w:ascii="Arial" w:hAnsi="Arial" w:cs="Arial"/>
          <w:sz w:val="20"/>
          <w:szCs w:val="20"/>
        </w:rPr>
        <w:t xml:space="preserve">8 </w:t>
      </w:r>
      <w:r>
        <w:rPr>
          <w:rFonts w:ascii="Arial" w:hAnsi="Arial" w:cs="Arial"/>
          <w:sz w:val="20"/>
          <w:szCs w:val="20"/>
        </w:rPr>
        <w:t>cups with 10 tsps of Citric Acid</w:t>
      </w:r>
      <w:r w:rsidR="000D1B9C">
        <w:rPr>
          <w:rFonts w:ascii="Arial" w:hAnsi="Arial" w:cs="Arial"/>
          <w:sz w:val="20"/>
          <w:szCs w:val="20"/>
        </w:rPr>
        <w:t xml:space="preserve"> (extra set aside)</w:t>
      </w:r>
    </w:p>
    <w:p w14:paraId="0041AA26" w14:textId="33758818" w:rsidR="0051173A" w:rsidRDefault="0051173A" w:rsidP="0051173A">
      <w:pPr>
        <w:rPr>
          <w:rFonts w:ascii="Arial" w:hAnsi="Arial" w:cs="Arial"/>
          <w:sz w:val="20"/>
          <w:szCs w:val="20"/>
        </w:rPr>
      </w:pPr>
      <w:r>
        <w:rPr>
          <w:rFonts w:ascii="Arial" w:hAnsi="Arial" w:cs="Arial"/>
          <w:sz w:val="20"/>
          <w:szCs w:val="20"/>
        </w:rPr>
        <w:t xml:space="preserve">Fill </w:t>
      </w:r>
      <w:r w:rsidR="000D1B9C">
        <w:rPr>
          <w:rFonts w:ascii="Arial" w:hAnsi="Arial" w:cs="Arial"/>
          <w:sz w:val="20"/>
          <w:szCs w:val="20"/>
        </w:rPr>
        <w:t xml:space="preserve">8 </w:t>
      </w:r>
      <w:r>
        <w:rPr>
          <w:rFonts w:ascii="Arial" w:hAnsi="Arial" w:cs="Arial"/>
          <w:sz w:val="20"/>
          <w:szCs w:val="20"/>
        </w:rPr>
        <w:t>cups with 10 tsps of Calcium Chloride</w:t>
      </w:r>
      <w:r w:rsidR="000D1B9C">
        <w:rPr>
          <w:rFonts w:ascii="Arial" w:hAnsi="Arial" w:cs="Arial"/>
          <w:sz w:val="20"/>
          <w:szCs w:val="20"/>
        </w:rPr>
        <w:t xml:space="preserve"> (extra set aside)</w:t>
      </w:r>
    </w:p>
    <w:p w14:paraId="6B34BC63" w14:textId="3EF2C654" w:rsidR="0051173A" w:rsidRDefault="0051173A" w:rsidP="001704D7">
      <w:pPr>
        <w:rPr>
          <w:rFonts w:ascii="Arial" w:hAnsi="Arial" w:cs="Arial"/>
          <w:sz w:val="20"/>
          <w:szCs w:val="20"/>
        </w:rPr>
      </w:pPr>
      <w:r>
        <w:rPr>
          <w:rFonts w:ascii="Arial" w:hAnsi="Arial" w:cs="Arial"/>
          <w:sz w:val="20"/>
          <w:szCs w:val="20"/>
        </w:rPr>
        <w:t xml:space="preserve">Fill </w:t>
      </w:r>
      <w:r w:rsidR="000D1B9C">
        <w:rPr>
          <w:rFonts w:ascii="Arial" w:hAnsi="Arial" w:cs="Arial"/>
          <w:sz w:val="20"/>
          <w:szCs w:val="20"/>
        </w:rPr>
        <w:t xml:space="preserve">8 </w:t>
      </w:r>
      <w:r>
        <w:rPr>
          <w:rFonts w:ascii="Arial" w:hAnsi="Arial" w:cs="Arial"/>
          <w:sz w:val="20"/>
          <w:szCs w:val="20"/>
        </w:rPr>
        <w:t xml:space="preserve">100 mL squeeze bottles with </w:t>
      </w:r>
      <w:r w:rsidR="000D1B9C">
        <w:rPr>
          <w:rFonts w:ascii="Arial" w:hAnsi="Arial" w:cs="Arial"/>
          <w:sz w:val="20"/>
          <w:szCs w:val="20"/>
        </w:rPr>
        <w:t>Sodium Bicarbonate Solution (extra set aside)</w:t>
      </w:r>
    </w:p>
    <w:p w14:paraId="5BE4B02B" w14:textId="4061B1BA" w:rsidR="000D1B9C" w:rsidRDefault="00D7634B" w:rsidP="001704D7">
      <w:pPr>
        <w:rPr>
          <w:rFonts w:ascii="Arial" w:hAnsi="Arial" w:cs="Arial"/>
          <w:sz w:val="20"/>
          <w:szCs w:val="20"/>
        </w:rPr>
      </w:pPr>
      <w:r>
        <w:rPr>
          <w:rFonts w:ascii="Arial" w:hAnsi="Arial" w:cs="Arial"/>
          <w:sz w:val="20"/>
          <w:szCs w:val="20"/>
        </w:rPr>
        <w:t>Provide each group with 2</w:t>
      </w:r>
      <w:r w:rsidR="000D1B9C">
        <w:rPr>
          <w:rFonts w:ascii="Arial" w:hAnsi="Arial" w:cs="Arial"/>
          <w:sz w:val="20"/>
          <w:szCs w:val="20"/>
        </w:rPr>
        <w:t xml:space="preserve"> </w:t>
      </w:r>
      <w:r>
        <w:rPr>
          <w:rFonts w:ascii="Arial" w:hAnsi="Arial" w:cs="Arial"/>
          <w:sz w:val="20"/>
          <w:szCs w:val="20"/>
        </w:rPr>
        <w:t>mini</w:t>
      </w:r>
      <w:r w:rsidR="000D1B9C">
        <w:rPr>
          <w:rFonts w:ascii="Arial" w:hAnsi="Arial" w:cs="Arial"/>
          <w:sz w:val="20"/>
          <w:szCs w:val="20"/>
        </w:rPr>
        <w:t>-measuring cup</w:t>
      </w:r>
      <w:r>
        <w:rPr>
          <w:rFonts w:ascii="Arial" w:hAnsi="Arial" w:cs="Arial"/>
          <w:sz w:val="20"/>
          <w:szCs w:val="20"/>
        </w:rPr>
        <w:t>s</w:t>
      </w:r>
    </w:p>
    <w:p w14:paraId="3CCA947E" w14:textId="5FB55BEF" w:rsidR="000D1B9C" w:rsidRDefault="000D1B9C" w:rsidP="001704D7">
      <w:pPr>
        <w:rPr>
          <w:rFonts w:ascii="Arial" w:hAnsi="Arial" w:cs="Arial"/>
          <w:sz w:val="20"/>
          <w:szCs w:val="20"/>
        </w:rPr>
      </w:pPr>
      <w:r>
        <w:rPr>
          <w:rFonts w:ascii="Arial" w:hAnsi="Arial" w:cs="Arial"/>
          <w:sz w:val="20"/>
          <w:szCs w:val="20"/>
        </w:rPr>
        <w:t>Provide each group with 5 Ziploc bags</w:t>
      </w:r>
    </w:p>
    <w:p w14:paraId="6660007F" w14:textId="38A9A119" w:rsidR="0049751E" w:rsidRDefault="00D7634B" w:rsidP="001704D7">
      <w:pPr>
        <w:rPr>
          <w:rFonts w:ascii="Arial" w:hAnsi="Arial" w:cs="Arial"/>
          <w:sz w:val="20"/>
          <w:szCs w:val="20"/>
        </w:rPr>
      </w:pPr>
      <w:r>
        <w:rPr>
          <w:rFonts w:ascii="Arial" w:hAnsi="Arial" w:cs="Arial"/>
          <w:sz w:val="20"/>
          <w:szCs w:val="20"/>
        </w:rPr>
        <w:t>Provide each group with 2</w:t>
      </w:r>
      <w:r w:rsidR="0049751E">
        <w:rPr>
          <w:rFonts w:ascii="Arial" w:hAnsi="Arial" w:cs="Arial"/>
          <w:sz w:val="20"/>
          <w:szCs w:val="20"/>
        </w:rPr>
        <w:t xml:space="preserve"> teaspoon</w:t>
      </w:r>
      <w:r>
        <w:rPr>
          <w:rFonts w:ascii="Arial" w:hAnsi="Arial" w:cs="Arial"/>
          <w:sz w:val="20"/>
          <w:szCs w:val="20"/>
        </w:rPr>
        <w:t>s</w:t>
      </w:r>
    </w:p>
    <w:p w14:paraId="1ECEB119" w14:textId="7EEBFCD1" w:rsidR="008447ED" w:rsidRDefault="000D1B9C" w:rsidP="001704D7">
      <w:pPr>
        <w:rPr>
          <w:rFonts w:ascii="Arial" w:hAnsi="Arial" w:cs="Arial"/>
          <w:sz w:val="20"/>
          <w:szCs w:val="20"/>
        </w:rPr>
      </w:pPr>
      <w:r>
        <w:rPr>
          <w:rFonts w:ascii="Arial" w:hAnsi="Arial" w:cs="Arial"/>
          <w:sz w:val="20"/>
          <w:szCs w:val="20"/>
        </w:rPr>
        <w:t>En</w:t>
      </w:r>
      <w:r w:rsidR="008447ED">
        <w:rPr>
          <w:rFonts w:ascii="Arial" w:hAnsi="Arial" w:cs="Arial"/>
          <w:sz w:val="20"/>
          <w:szCs w:val="20"/>
        </w:rPr>
        <w:t>sure thermometers are all working properly</w:t>
      </w:r>
      <w:r w:rsidR="00D7634B">
        <w:rPr>
          <w:rFonts w:ascii="Arial" w:hAnsi="Arial" w:cs="Arial"/>
          <w:sz w:val="20"/>
          <w:szCs w:val="20"/>
        </w:rPr>
        <w:t xml:space="preserve"> (2 for each group if available)</w:t>
      </w:r>
    </w:p>
    <w:p w14:paraId="5E9EA603" w14:textId="77777777" w:rsidR="00B81D1D" w:rsidRDefault="00B81D1D" w:rsidP="001704D7">
      <w:pPr>
        <w:rPr>
          <w:rFonts w:ascii="Arial" w:hAnsi="Arial" w:cs="Arial"/>
          <w:sz w:val="20"/>
          <w:szCs w:val="20"/>
        </w:rPr>
      </w:pPr>
    </w:p>
    <w:p w14:paraId="0753BBD3" w14:textId="77777777" w:rsidR="001704D7" w:rsidRDefault="001704D7" w:rsidP="001704D7">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436FC9" w14:paraId="282C7DBE" w14:textId="77777777" w:rsidTr="00C512CD">
        <w:tc>
          <w:tcPr>
            <w:tcW w:w="9576" w:type="dxa"/>
          </w:tcPr>
          <w:p w14:paraId="3259555C" w14:textId="77777777" w:rsidR="00436FC9" w:rsidRPr="00662936" w:rsidRDefault="00E43281" w:rsidP="00C512CD">
            <w:pPr>
              <w:spacing w:before="60" w:after="60"/>
              <w:rPr>
                <w:rFonts w:ascii="Arial" w:hAnsi="Arial" w:cs="Arial"/>
                <w:b/>
                <w:sz w:val="20"/>
                <w:szCs w:val="20"/>
              </w:rPr>
            </w:pPr>
            <w:r>
              <w:rPr>
                <w:rFonts w:ascii="Arial" w:hAnsi="Arial" w:cs="Arial"/>
                <w:b/>
                <w:sz w:val="20"/>
                <w:szCs w:val="20"/>
              </w:rPr>
              <w:t xml:space="preserve">Activity </w:t>
            </w:r>
            <w:r w:rsidR="001704D7">
              <w:rPr>
                <w:rFonts w:ascii="Arial" w:hAnsi="Arial" w:cs="Arial"/>
                <w:b/>
                <w:sz w:val="20"/>
                <w:szCs w:val="20"/>
              </w:rPr>
              <w:t>Procedures</w:t>
            </w:r>
            <w:r w:rsidR="00634D32">
              <w:rPr>
                <w:rFonts w:ascii="Arial" w:hAnsi="Arial" w:cs="Arial"/>
                <w:b/>
                <w:sz w:val="20"/>
                <w:szCs w:val="20"/>
              </w:rPr>
              <w:t>:</w:t>
            </w:r>
          </w:p>
        </w:tc>
      </w:tr>
    </w:tbl>
    <w:p w14:paraId="4DE0BB43" w14:textId="77777777" w:rsidR="00436FC9" w:rsidRDefault="00436FC9" w:rsidP="00436FC9">
      <w:pPr>
        <w:rPr>
          <w:rFonts w:ascii="Arial" w:hAnsi="Arial" w:cs="Arial"/>
          <w:sz w:val="20"/>
          <w:szCs w:val="20"/>
        </w:rPr>
      </w:pPr>
    </w:p>
    <w:p w14:paraId="6EA9E744" w14:textId="11B122A3" w:rsidR="00290A07" w:rsidRDefault="006372DA" w:rsidP="00436FC9">
      <w:pPr>
        <w:rPr>
          <w:rFonts w:ascii="Arial" w:hAnsi="Arial" w:cs="Arial"/>
          <w:sz w:val="20"/>
          <w:szCs w:val="20"/>
        </w:rPr>
      </w:pPr>
      <w:r>
        <w:rPr>
          <w:rFonts w:ascii="Arial" w:hAnsi="Arial" w:cs="Arial"/>
          <w:sz w:val="20"/>
          <w:szCs w:val="20"/>
        </w:rPr>
        <w:t xml:space="preserve">Bell Ringer (on the projector): ‘Take the Pre-Assessment, found in the boxes on your desks.’ </w:t>
      </w:r>
    </w:p>
    <w:p w14:paraId="538A82A2" w14:textId="525A6742" w:rsidR="006372DA" w:rsidRDefault="006372DA" w:rsidP="00436FC9">
      <w:pPr>
        <w:rPr>
          <w:rFonts w:ascii="Arial" w:hAnsi="Arial" w:cs="Arial"/>
          <w:sz w:val="20"/>
          <w:szCs w:val="20"/>
        </w:rPr>
      </w:pPr>
      <w:r>
        <w:rPr>
          <w:rFonts w:ascii="Arial" w:hAnsi="Arial" w:cs="Arial"/>
          <w:sz w:val="20"/>
          <w:szCs w:val="20"/>
        </w:rPr>
        <w:tab/>
        <w:t>5 minutes</w:t>
      </w:r>
    </w:p>
    <w:p w14:paraId="03C25C45" w14:textId="71381E8C" w:rsidR="006372DA" w:rsidRDefault="006372DA" w:rsidP="00436FC9">
      <w:pPr>
        <w:rPr>
          <w:rFonts w:ascii="Arial" w:hAnsi="Arial" w:cs="Arial"/>
          <w:sz w:val="20"/>
          <w:szCs w:val="20"/>
        </w:rPr>
      </w:pPr>
      <w:r>
        <w:rPr>
          <w:rFonts w:ascii="Arial" w:hAnsi="Arial" w:cs="Arial"/>
          <w:sz w:val="20"/>
          <w:szCs w:val="20"/>
        </w:rPr>
        <w:tab/>
        <w:t>Collect Assessments</w:t>
      </w:r>
    </w:p>
    <w:p w14:paraId="4509EADF" w14:textId="57BDB970" w:rsidR="006372DA" w:rsidRDefault="006372DA" w:rsidP="00436FC9">
      <w:pPr>
        <w:rPr>
          <w:rFonts w:ascii="Arial" w:hAnsi="Arial" w:cs="Arial"/>
          <w:sz w:val="20"/>
          <w:szCs w:val="20"/>
        </w:rPr>
      </w:pPr>
      <w:r>
        <w:rPr>
          <w:rFonts w:ascii="Arial" w:hAnsi="Arial" w:cs="Arial"/>
          <w:sz w:val="20"/>
          <w:szCs w:val="20"/>
        </w:rPr>
        <w:t>Go through the presentation and briefly explain the procedure and safety rules</w:t>
      </w:r>
      <w:r w:rsidR="0005210C">
        <w:rPr>
          <w:rFonts w:ascii="Arial" w:hAnsi="Arial" w:cs="Arial"/>
          <w:sz w:val="20"/>
          <w:szCs w:val="20"/>
        </w:rPr>
        <w:t xml:space="preserve"> (procedure, </w:t>
      </w:r>
      <w:r w:rsidR="00B02451">
        <w:rPr>
          <w:rFonts w:ascii="Arial" w:hAnsi="Arial" w:cs="Arial"/>
          <w:sz w:val="20"/>
          <w:szCs w:val="20"/>
        </w:rPr>
        <w:t xml:space="preserve">data tables </w:t>
      </w:r>
      <w:r w:rsidR="0005210C">
        <w:rPr>
          <w:rFonts w:ascii="Arial" w:hAnsi="Arial" w:cs="Arial"/>
          <w:sz w:val="20"/>
          <w:szCs w:val="20"/>
        </w:rPr>
        <w:t>a</w:t>
      </w:r>
      <w:r w:rsidR="00E83796">
        <w:rPr>
          <w:rFonts w:ascii="Arial" w:hAnsi="Arial" w:cs="Arial"/>
          <w:sz w:val="20"/>
          <w:szCs w:val="20"/>
        </w:rPr>
        <w:t>n</w:t>
      </w:r>
      <w:r w:rsidR="0005210C">
        <w:rPr>
          <w:rFonts w:ascii="Arial" w:hAnsi="Arial" w:cs="Arial"/>
          <w:sz w:val="20"/>
          <w:szCs w:val="20"/>
        </w:rPr>
        <w:t xml:space="preserve">d safety glasses </w:t>
      </w:r>
      <w:r w:rsidR="00B02451">
        <w:rPr>
          <w:rFonts w:ascii="Arial" w:hAnsi="Arial" w:cs="Arial"/>
          <w:sz w:val="20"/>
          <w:szCs w:val="20"/>
        </w:rPr>
        <w:t>in boxes)</w:t>
      </w:r>
      <w:r>
        <w:rPr>
          <w:rFonts w:ascii="Arial" w:hAnsi="Arial" w:cs="Arial"/>
          <w:sz w:val="20"/>
          <w:szCs w:val="20"/>
        </w:rPr>
        <w:t>.</w:t>
      </w:r>
    </w:p>
    <w:p w14:paraId="76A6BE10" w14:textId="3E370469" w:rsidR="006372DA" w:rsidRDefault="006372DA" w:rsidP="00436FC9">
      <w:pPr>
        <w:rPr>
          <w:rFonts w:ascii="Arial" w:hAnsi="Arial" w:cs="Arial"/>
          <w:sz w:val="20"/>
          <w:szCs w:val="20"/>
        </w:rPr>
      </w:pPr>
      <w:r>
        <w:rPr>
          <w:rFonts w:ascii="Arial" w:hAnsi="Arial" w:cs="Arial"/>
          <w:sz w:val="20"/>
          <w:szCs w:val="20"/>
        </w:rPr>
        <w:tab/>
        <w:t>5 to 10 minutes</w:t>
      </w:r>
    </w:p>
    <w:p w14:paraId="4F36E589" w14:textId="30187392" w:rsidR="00B02451" w:rsidRDefault="00B02451" w:rsidP="00436FC9">
      <w:pPr>
        <w:rPr>
          <w:rFonts w:ascii="Arial" w:hAnsi="Arial" w:cs="Arial"/>
          <w:sz w:val="20"/>
          <w:szCs w:val="20"/>
        </w:rPr>
      </w:pPr>
      <w:r>
        <w:rPr>
          <w:rFonts w:ascii="Arial" w:hAnsi="Arial" w:cs="Arial"/>
          <w:sz w:val="20"/>
          <w:szCs w:val="20"/>
        </w:rPr>
        <w:t>Split students into ‘turn-around’ table groups</w:t>
      </w:r>
    </w:p>
    <w:p w14:paraId="3B61DDB4" w14:textId="2C4CBF04" w:rsidR="00D046AB" w:rsidRDefault="00D046AB" w:rsidP="00436FC9">
      <w:pPr>
        <w:rPr>
          <w:rFonts w:ascii="Arial" w:hAnsi="Arial" w:cs="Arial"/>
          <w:sz w:val="20"/>
          <w:szCs w:val="20"/>
        </w:rPr>
      </w:pPr>
      <w:r>
        <w:rPr>
          <w:rFonts w:ascii="Arial" w:hAnsi="Arial" w:cs="Arial"/>
          <w:sz w:val="20"/>
          <w:szCs w:val="20"/>
        </w:rPr>
        <w:t>Begin activity (lab material found in boxes on desks)</w:t>
      </w:r>
    </w:p>
    <w:p w14:paraId="75D02E9A" w14:textId="6F654384" w:rsidR="00B02451" w:rsidRDefault="00D046AB" w:rsidP="00436FC9">
      <w:pPr>
        <w:rPr>
          <w:rFonts w:ascii="Arial" w:hAnsi="Arial" w:cs="Arial"/>
          <w:sz w:val="20"/>
          <w:szCs w:val="20"/>
        </w:rPr>
      </w:pPr>
      <w:r>
        <w:rPr>
          <w:rFonts w:ascii="Arial" w:hAnsi="Arial" w:cs="Arial"/>
          <w:sz w:val="20"/>
          <w:szCs w:val="20"/>
        </w:rPr>
        <w:tab/>
        <w:t>30 minutes</w:t>
      </w:r>
    </w:p>
    <w:p w14:paraId="38064E80" w14:textId="0F1F6E24" w:rsidR="00B02451" w:rsidRDefault="00B02451" w:rsidP="00436FC9">
      <w:pPr>
        <w:rPr>
          <w:rFonts w:ascii="Arial" w:hAnsi="Arial" w:cs="Arial"/>
          <w:sz w:val="20"/>
          <w:szCs w:val="20"/>
        </w:rPr>
      </w:pPr>
      <w:r>
        <w:rPr>
          <w:rFonts w:ascii="Arial" w:hAnsi="Arial" w:cs="Arial"/>
          <w:sz w:val="20"/>
          <w:szCs w:val="20"/>
        </w:rPr>
        <w:t>Clean up and restock</w:t>
      </w:r>
    </w:p>
    <w:p w14:paraId="071A0D4C" w14:textId="7AD14B17" w:rsidR="00290A07" w:rsidRDefault="00D046AB" w:rsidP="00436FC9">
      <w:pPr>
        <w:rPr>
          <w:rFonts w:ascii="Arial" w:hAnsi="Arial" w:cs="Arial"/>
          <w:sz w:val="20"/>
          <w:szCs w:val="20"/>
        </w:rPr>
      </w:pPr>
      <w:r>
        <w:rPr>
          <w:rFonts w:ascii="Arial" w:hAnsi="Arial" w:cs="Arial"/>
          <w:sz w:val="20"/>
          <w:szCs w:val="20"/>
        </w:rPr>
        <w:tab/>
        <w:t>3 to 5 minutes</w:t>
      </w:r>
    </w:p>
    <w:p w14:paraId="0D7CDE2D" w14:textId="77777777" w:rsidR="00130599" w:rsidRDefault="00DC7C6F" w:rsidP="001704D7">
      <w:pPr>
        <w:rPr>
          <w:rFonts w:ascii="Arial" w:hAnsi="Arial" w:cs="Arial"/>
          <w:sz w:val="20"/>
          <w:szCs w:val="20"/>
        </w:rPr>
      </w:pPr>
      <w:r>
        <w:rPr>
          <w:rFonts w:ascii="Arial" w:hAnsi="Arial" w:cs="Arial"/>
          <w:noProof/>
          <w:sz w:val="20"/>
          <w:szCs w:val="20"/>
          <w:lang w:eastAsia="en-US"/>
        </w:rPr>
        <w:lastRenderedPageBreak/>
        <mc:AlternateContent>
          <mc:Choice Requires="wps">
            <w:drawing>
              <wp:anchor distT="0" distB="0" distL="114300" distR="114300" simplePos="0" relativeHeight="251661312" behindDoc="0" locked="0" layoutInCell="1" allowOverlap="1" wp14:anchorId="496CF75B" wp14:editId="745A49CD">
                <wp:simplePos x="0" y="0"/>
                <wp:positionH relativeFrom="column">
                  <wp:posOffset>-58420</wp:posOffset>
                </wp:positionH>
                <wp:positionV relativeFrom="paragraph">
                  <wp:posOffset>100330</wp:posOffset>
                </wp:positionV>
                <wp:extent cx="6087110" cy="247015"/>
                <wp:effectExtent l="0" t="0" r="34290" b="330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247015"/>
                        </a:xfrm>
                        <a:prstGeom prst="rect">
                          <a:avLst/>
                        </a:prstGeom>
                        <a:solidFill>
                          <a:srgbClr val="FFFFFF"/>
                        </a:solidFill>
                        <a:ln w="9525">
                          <a:solidFill>
                            <a:srgbClr val="000000"/>
                          </a:solidFill>
                          <a:miter lim="800000"/>
                          <a:headEnd/>
                          <a:tailEnd/>
                        </a:ln>
                      </wps:spPr>
                      <wps:txbx>
                        <w:txbxContent>
                          <w:p w14:paraId="2BB32987" w14:textId="77777777" w:rsidR="001F68C9" w:rsidRPr="00E43281" w:rsidRDefault="001F68C9" w:rsidP="00492666">
                            <w:pPr>
                              <w:rPr>
                                <w:rFonts w:ascii="Arial" w:hAnsi="Arial" w:cs="Arial"/>
                                <w:color w:val="C00000"/>
                                <w:sz w:val="20"/>
                                <w:szCs w:val="20"/>
                              </w:rPr>
                            </w:pPr>
                            <w:r>
                              <w:rPr>
                                <w:rFonts w:ascii="Arial" w:hAnsi="Arial" w:cs="Arial"/>
                                <w:b/>
                                <w:sz w:val="20"/>
                                <w:szCs w:val="20"/>
                              </w:rPr>
                              <w:t xml:space="preserve">Formative Assessments:  </w:t>
                            </w:r>
                            <w:r w:rsidRPr="00E43281">
                              <w:rPr>
                                <w:rFonts w:ascii="Arial" w:hAnsi="Arial" w:cs="Arial"/>
                                <w:color w:val="C00000"/>
                                <w:sz w:val="20"/>
                                <w:szCs w:val="20"/>
                              </w:rPr>
                              <w:t>Link the items in the Activities that will be used as formative assessments.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3" o:spid="_x0000_s1026" type="#_x0000_t202" style="position:absolute;margin-left:-4.55pt;margin-top:7.9pt;width:479.3pt;height:19.4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">
                <v:textbox style="mso-fit-shape-to-text:t">
                  <w:txbxContent>
                    <w:p w14:paraId="2BB32987" w14:textId="77777777" w:rsidR="001F68C9" w:rsidRPr="00E43281" w:rsidRDefault="001F68C9" w:rsidP="00492666">
                      <w:pPr>
                        <w:rPr>
                          <w:rFonts w:ascii="Arial" w:hAnsi="Arial" w:cs="Arial"/>
                          <w:color w:val="C00000"/>
                          <w:sz w:val="20"/>
                          <w:szCs w:val="20"/>
                        </w:rPr>
                      </w:pPr>
                      <w:r>
                        <w:rPr>
                          <w:rFonts w:ascii="Arial" w:hAnsi="Arial" w:cs="Arial"/>
                          <w:b/>
                          <w:sz w:val="20"/>
                          <w:szCs w:val="20"/>
                        </w:rPr>
                        <w:t xml:space="preserve">Formative Assessments:  </w:t>
                      </w:r>
                      <w:r w:rsidRPr="00E43281">
                        <w:rPr>
                          <w:rFonts w:ascii="Arial" w:hAnsi="Arial" w:cs="Arial"/>
                          <w:color w:val="C00000"/>
                          <w:sz w:val="20"/>
                          <w:szCs w:val="20"/>
                        </w:rPr>
                        <w:t>Link the items in the Activities that will be used as formative assessments.</w:t>
                      </w:r>
                    </w:p>
                  </w:txbxContent>
                </v:textbox>
              </v:shape>
            </w:pict>
          </mc:Fallback>
        </mc:AlternateContent>
      </w:r>
    </w:p>
    <w:p w14:paraId="0A64155B" w14:textId="77777777" w:rsidR="00492666" w:rsidRDefault="00492666" w:rsidP="001704D7">
      <w:pPr>
        <w:rPr>
          <w:rFonts w:ascii="Arial" w:hAnsi="Arial" w:cs="Arial"/>
          <w:sz w:val="20"/>
          <w:szCs w:val="20"/>
        </w:rPr>
      </w:pPr>
    </w:p>
    <w:p w14:paraId="3C93EF98" w14:textId="77777777" w:rsidR="00492666" w:rsidRDefault="00492666" w:rsidP="001704D7">
      <w:pPr>
        <w:rPr>
          <w:rFonts w:ascii="Arial" w:hAnsi="Arial" w:cs="Arial"/>
          <w:sz w:val="20"/>
          <w:szCs w:val="20"/>
        </w:rPr>
      </w:pPr>
    </w:p>
    <w:p w14:paraId="125B6227" w14:textId="27C153AA" w:rsidR="001704D7" w:rsidRDefault="00D7634B" w:rsidP="001704D7">
      <w:pPr>
        <w:rPr>
          <w:rFonts w:ascii="Arial" w:hAnsi="Arial" w:cs="Arial"/>
          <w:sz w:val="20"/>
          <w:szCs w:val="20"/>
        </w:rPr>
      </w:pPr>
      <w:r>
        <w:rPr>
          <w:rFonts w:ascii="Arial" w:hAnsi="Arial" w:cs="Arial"/>
          <w:sz w:val="20"/>
          <w:szCs w:val="20"/>
        </w:rPr>
        <w:t>Data Table</w:t>
      </w:r>
    </w:p>
    <w:p w14:paraId="56D13407" w14:textId="77777777" w:rsidR="00B81D1D" w:rsidRDefault="00B81D1D" w:rsidP="001704D7">
      <w:pPr>
        <w:rPr>
          <w:rFonts w:ascii="Arial" w:hAnsi="Arial" w:cs="Arial"/>
          <w:sz w:val="20"/>
          <w:szCs w:val="20"/>
        </w:rPr>
      </w:pPr>
    </w:p>
    <w:p w14:paraId="32C5E3C9" w14:textId="77777777" w:rsidR="00B81D1D" w:rsidRDefault="00B81D1D" w:rsidP="001704D7">
      <w:pPr>
        <w:rPr>
          <w:rFonts w:ascii="Arial" w:hAnsi="Arial" w:cs="Arial"/>
          <w:sz w:val="20"/>
          <w:szCs w:val="20"/>
        </w:rPr>
      </w:pPr>
    </w:p>
    <w:p w14:paraId="6CC0576E" w14:textId="77777777" w:rsidR="008753F3" w:rsidRDefault="008753F3" w:rsidP="001704D7">
      <w:pPr>
        <w:rPr>
          <w:rFonts w:ascii="Arial" w:hAnsi="Arial" w:cs="Arial"/>
          <w:sz w:val="20"/>
          <w:szCs w:val="20"/>
        </w:rPr>
      </w:pPr>
    </w:p>
    <w:p w14:paraId="29E706C1" w14:textId="77777777" w:rsidR="00492666" w:rsidRDefault="00DC7C6F" w:rsidP="001704D7">
      <w:pPr>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62336" behindDoc="0" locked="0" layoutInCell="1" allowOverlap="1" wp14:anchorId="46CE4551" wp14:editId="72461A67">
                <wp:simplePos x="0" y="0"/>
                <wp:positionH relativeFrom="column">
                  <wp:posOffset>-52705</wp:posOffset>
                </wp:positionH>
                <wp:positionV relativeFrom="paragraph">
                  <wp:posOffset>73025</wp:posOffset>
                </wp:positionV>
                <wp:extent cx="6037580" cy="831215"/>
                <wp:effectExtent l="0" t="0" r="33020" b="3302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831215"/>
                        </a:xfrm>
                        <a:prstGeom prst="rect">
                          <a:avLst/>
                        </a:prstGeom>
                        <a:solidFill>
                          <a:srgbClr val="FFFFFF"/>
                        </a:solidFill>
                        <a:ln w="9525">
                          <a:solidFill>
                            <a:srgbClr val="000000"/>
                          </a:solidFill>
                          <a:miter lim="800000"/>
                          <a:headEnd/>
                          <a:tailEnd/>
                        </a:ln>
                      </wps:spPr>
                      <wps:txbx>
                        <w:txbxContent>
                          <w:p w14:paraId="0994365E" w14:textId="108B907B" w:rsidR="001F68C9" w:rsidRPr="00E43281" w:rsidRDefault="001F68C9" w:rsidP="00492666">
                            <w:pPr>
                              <w:rPr>
                                <w:rFonts w:ascii="Arial" w:hAnsi="Arial" w:cs="Arial"/>
                                <w:color w:val="C00000"/>
                                <w:sz w:val="20"/>
                                <w:szCs w:val="20"/>
                              </w:rPr>
                            </w:pPr>
                            <w:r>
                              <w:rPr>
                                <w:rFonts w:ascii="Arial" w:hAnsi="Arial" w:cs="Arial"/>
                                <w:b/>
                                <w:sz w:val="20"/>
                                <w:szCs w:val="20"/>
                              </w:rPr>
                              <w:t xml:space="preserve">Summative Assessments:  </w:t>
                            </w:r>
                            <w:r w:rsidRPr="008753F3">
                              <w:rPr>
                                <w:rFonts w:ascii="Arial" w:hAnsi="Arial" w:cs="Arial"/>
                                <w:color w:val="C00000"/>
                                <w:sz w:val="20"/>
                                <w:szCs w:val="20"/>
                              </w:rPr>
                              <w:t xml:space="preserve">Prepare a Pre-Test and Post-Test with the input of the RET Teacher. This should be a simple 10-12-question assessment tool.  These questions will cover the content related to the Standards. The Pre and Post Test will be identical. </w:t>
                            </w:r>
                            <w:r w:rsidRPr="00E43281">
                              <w:rPr>
                                <w:rFonts w:ascii="Arial" w:hAnsi="Arial" w:cs="Arial"/>
                                <w:color w:val="C00000"/>
                                <w:sz w:val="20"/>
                                <w:szCs w:val="20"/>
                              </w:rPr>
                              <w:t>The</w:t>
                            </w:r>
                            <w:r>
                              <w:rPr>
                                <w:rFonts w:ascii="Arial" w:hAnsi="Arial" w:cs="Arial"/>
                                <w:color w:val="C00000"/>
                                <w:sz w:val="20"/>
                                <w:szCs w:val="20"/>
                              </w:rPr>
                              <w:t xml:space="preserve">re </w:t>
                            </w:r>
                            <w:r w:rsidRPr="00E43281">
                              <w:rPr>
                                <w:rFonts w:ascii="Arial" w:hAnsi="Arial" w:cs="Arial"/>
                                <w:color w:val="C00000"/>
                                <w:sz w:val="20"/>
                                <w:szCs w:val="20"/>
                              </w:rPr>
                              <w:t xml:space="preserve">may be </w:t>
                            </w:r>
                            <w:r>
                              <w:rPr>
                                <w:rFonts w:ascii="Arial" w:hAnsi="Arial" w:cs="Arial"/>
                                <w:color w:val="C00000"/>
                                <w:sz w:val="20"/>
                                <w:szCs w:val="20"/>
                              </w:rPr>
                              <w:t xml:space="preserve">several </w:t>
                            </w:r>
                            <w:r w:rsidRPr="00E43281">
                              <w:rPr>
                                <w:rFonts w:ascii="Arial" w:hAnsi="Arial" w:cs="Arial"/>
                                <w:color w:val="C00000"/>
                                <w:sz w:val="20"/>
                                <w:szCs w:val="20"/>
                              </w:rPr>
                              <w:t xml:space="preserve">summative assessments at the end of </w:t>
                            </w:r>
                            <w:r>
                              <w:rPr>
                                <w:rFonts w:ascii="Arial" w:hAnsi="Arial" w:cs="Arial"/>
                                <w:color w:val="C00000"/>
                                <w:sz w:val="20"/>
                                <w:szCs w:val="20"/>
                              </w:rPr>
                              <w:t>this</w:t>
                            </w:r>
                            <w:r w:rsidRPr="00E43281">
                              <w:rPr>
                                <w:rFonts w:ascii="Arial" w:hAnsi="Arial" w:cs="Arial"/>
                                <w:color w:val="C00000"/>
                                <w:sz w:val="20"/>
                                <w:szCs w:val="20"/>
                              </w:rPr>
                              <w:t xml:space="preserve"> Activit</w:t>
                            </w:r>
                            <w:r>
                              <w:rPr>
                                <w:rFonts w:ascii="Arial" w:hAnsi="Arial" w:cs="Arial"/>
                                <w:color w:val="C00000"/>
                                <w:sz w:val="20"/>
                                <w:szCs w:val="20"/>
                              </w:rPr>
                              <w:t>y. Besides the Pre and Post Tests, the students might create a product for which this is a rubric developed. The rubric is also a summative assessment tool.  Link the assessment tools.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 id="Text Box 4" o:spid="_x0000_s1027" type="#_x0000_t202" style="position:absolute;margin-left:-4.1pt;margin-top:5.75pt;width:475.4pt;height:65.4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">
                <v:textbox style="mso-fit-shape-to-text:t">
                  <w:txbxContent>
                    <w:p w14:paraId="0994365E" w14:textId="108B907B" w:rsidR="001F68C9" w:rsidRPr="00E43281" w:rsidRDefault="001F68C9" w:rsidP="00492666">
                      <w:pPr>
                        <w:rPr>
                          <w:rFonts w:ascii="Arial" w:hAnsi="Arial" w:cs="Arial"/>
                          <w:color w:val="C00000"/>
                          <w:sz w:val="20"/>
                          <w:szCs w:val="20"/>
                        </w:rPr>
                      </w:pPr>
                      <w:r>
                        <w:rPr>
                          <w:rFonts w:ascii="Arial" w:hAnsi="Arial" w:cs="Arial"/>
                          <w:b/>
                          <w:sz w:val="20"/>
                          <w:szCs w:val="20"/>
                        </w:rPr>
                        <w:t xml:space="preserve">Summative Assessments:  </w:t>
                      </w:r>
                      <w:r w:rsidRPr="008753F3">
                        <w:rPr>
                          <w:rFonts w:ascii="Arial" w:hAnsi="Arial" w:cs="Arial"/>
                          <w:color w:val="C00000"/>
                          <w:sz w:val="20"/>
                          <w:szCs w:val="20"/>
                        </w:rPr>
                        <w:t xml:space="preserve">Prepare a Pre-Test and Post-Test with the input of the RET Teacher. This should be a simple 10-12-question assessment tool.  These questions will cover the content related to the Standards. The Pre and Post Test will be identical. </w:t>
                      </w:r>
                      <w:r w:rsidRPr="00E43281">
                        <w:rPr>
                          <w:rFonts w:ascii="Arial" w:hAnsi="Arial" w:cs="Arial"/>
                          <w:color w:val="C00000"/>
                          <w:sz w:val="20"/>
                          <w:szCs w:val="20"/>
                        </w:rPr>
                        <w:t>The</w:t>
                      </w:r>
                      <w:r>
                        <w:rPr>
                          <w:rFonts w:ascii="Arial" w:hAnsi="Arial" w:cs="Arial"/>
                          <w:color w:val="C00000"/>
                          <w:sz w:val="20"/>
                          <w:szCs w:val="20"/>
                        </w:rPr>
                        <w:t xml:space="preserve">re </w:t>
                      </w:r>
                      <w:r w:rsidRPr="00E43281">
                        <w:rPr>
                          <w:rFonts w:ascii="Arial" w:hAnsi="Arial" w:cs="Arial"/>
                          <w:color w:val="C00000"/>
                          <w:sz w:val="20"/>
                          <w:szCs w:val="20"/>
                        </w:rPr>
                        <w:t xml:space="preserve">may be </w:t>
                      </w:r>
                      <w:r>
                        <w:rPr>
                          <w:rFonts w:ascii="Arial" w:hAnsi="Arial" w:cs="Arial"/>
                          <w:color w:val="C00000"/>
                          <w:sz w:val="20"/>
                          <w:szCs w:val="20"/>
                        </w:rPr>
                        <w:t xml:space="preserve">several </w:t>
                      </w:r>
                      <w:r w:rsidRPr="00E43281">
                        <w:rPr>
                          <w:rFonts w:ascii="Arial" w:hAnsi="Arial" w:cs="Arial"/>
                          <w:color w:val="C00000"/>
                          <w:sz w:val="20"/>
                          <w:szCs w:val="20"/>
                        </w:rPr>
                        <w:t xml:space="preserve">summative assessments at the end of </w:t>
                      </w:r>
                      <w:r>
                        <w:rPr>
                          <w:rFonts w:ascii="Arial" w:hAnsi="Arial" w:cs="Arial"/>
                          <w:color w:val="C00000"/>
                          <w:sz w:val="20"/>
                          <w:szCs w:val="20"/>
                        </w:rPr>
                        <w:t>this</w:t>
                      </w:r>
                      <w:r w:rsidRPr="00E43281">
                        <w:rPr>
                          <w:rFonts w:ascii="Arial" w:hAnsi="Arial" w:cs="Arial"/>
                          <w:color w:val="C00000"/>
                          <w:sz w:val="20"/>
                          <w:szCs w:val="20"/>
                        </w:rPr>
                        <w:t xml:space="preserve"> Activit</w:t>
                      </w:r>
                      <w:r>
                        <w:rPr>
                          <w:rFonts w:ascii="Arial" w:hAnsi="Arial" w:cs="Arial"/>
                          <w:color w:val="C00000"/>
                          <w:sz w:val="20"/>
                          <w:szCs w:val="20"/>
                        </w:rPr>
                        <w:t>y. Besides the Pre and Post Tests, the students might create a product for which this is a rubric developed. The rubric is also a summative assessment tool.  Link the assessment tools.</w:t>
                      </w:r>
                    </w:p>
                  </w:txbxContent>
                </v:textbox>
              </v:shape>
            </w:pict>
          </mc:Fallback>
        </mc:AlternateContent>
      </w:r>
    </w:p>
    <w:p w14:paraId="1EFAF441" w14:textId="77777777" w:rsidR="00492666" w:rsidRDefault="00492666" w:rsidP="001704D7">
      <w:pPr>
        <w:rPr>
          <w:rFonts w:ascii="Arial" w:hAnsi="Arial" w:cs="Arial"/>
          <w:sz w:val="20"/>
          <w:szCs w:val="20"/>
        </w:rPr>
      </w:pPr>
    </w:p>
    <w:p w14:paraId="1C7928CC" w14:textId="77777777" w:rsidR="00492666" w:rsidRDefault="00492666" w:rsidP="001704D7">
      <w:pPr>
        <w:rPr>
          <w:rFonts w:ascii="Arial" w:hAnsi="Arial" w:cs="Arial"/>
          <w:sz w:val="20"/>
          <w:szCs w:val="20"/>
        </w:rPr>
      </w:pPr>
    </w:p>
    <w:p w14:paraId="6F1EE303" w14:textId="77777777" w:rsidR="00F32DE4" w:rsidRDefault="00F32DE4" w:rsidP="001704D7">
      <w:pPr>
        <w:rPr>
          <w:rFonts w:ascii="Arial" w:hAnsi="Arial" w:cs="Arial"/>
          <w:sz w:val="20"/>
          <w:szCs w:val="20"/>
        </w:rPr>
      </w:pPr>
    </w:p>
    <w:p w14:paraId="0EF7E02E" w14:textId="77777777" w:rsidR="008753F3" w:rsidRDefault="008753F3" w:rsidP="001704D7">
      <w:pPr>
        <w:rPr>
          <w:rFonts w:ascii="Arial" w:hAnsi="Arial" w:cs="Arial"/>
          <w:sz w:val="20"/>
          <w:szCs w:val="20"/>
        </w:rPr>
      </w:pPr>
    </w:p>
    <w:p w14:paraId="56600260" w14:textId="77777777" w:rsidR="00F32DE4" w:rsidRDefault="00F32DE4" w:rsidP="001704D7">
      <w:pPr>
        <w:rPr>
          <w:rFonts w:ascii="Arial" w:hAnsi="Arial" w:cs="Arial"/>
          <w:sz w:val="20"/>
          <w:szCs w:val="20"/>
        </w:rPr>
      </w:pPr>
    </w:p>
    <w:p w14:paraId="1BFECBA7" w14:textId="77777777" w:rsidR="007F56C9" w:rsidRDefault="007F56C9" w:rsidP="001704D7">
      <w:pPr>
        <w:rPr>
          <w:rFonts w:ascii="Arial" w:hAnsi="Arial" w:cs="Arial"/>
          <w:sz w:val="20"/>
          <w:szCs w:val="20"/>
        </w:rPr>
      </w:pPr>
    </w:p>
    <w:p w14:paraId="100D301E" w14:textId="7533309F" w:rsidR="008753F3" w:rsidRDefault="007F56C9" w:rsidP="001704D7">
      <w:pPr>
        <w:rPr>
          <w:rFonts w:ascii="Arial" w:hAnsi="Arial" w:cs="Arial"/>
          <w:sz w:val="20"/>
          <w:szCs w:val="20"/>
        </w:rPr>
      </w:pPr>
      <w:r>
        <w:rPr>
          <w:rFonts w:ascii="Arial" w:hAnsi="Arial" w:cs="Arial"/>
          <w:sz w:val="20"/>
          <w:szCs w:val="20"/>
        </w:rPr>
        <w:t>Pre-Test</w:t>
      </w:r>
      <w:r w:rsidR="0093313E">
        <w:rPr>
          <w:rFonts w:ascii="Arial" w:hAnsi="Arial" w:cs="Arial"/>
          <w:sz w:val="20"/>
          <w:szCs w:val="20"/>
        </w:rPr>
        <w:t xml:space="preserve"> &amp; </w:t>
      </w:r>
      <w:r>
        <w:rPr>
          <w:rFonts w:ascii="Arial" w:hAnsi="Arial" w:cs="Arial"/>
          <w:sz w:val="20"/>
          <w:szCs w:val="20"/>
        </w:rPr>
        <w:t>Post-Test</w:t>
      </w:r>
    </w:p>
    <w:p w14:paraId="64FBA811" w14:textId="2C3C7B74" w:rsidR="008753F3" w:rsidRDefault="007F56C9" w:rsidP="001704D7">
      <w:pPr>
        <w:rPr>
          <w:rFonts w:ascii="Arial" w:hAnsi="Arial" w:cs="Arial"/>
          <w:sz w:val="20"/>
          <w:szCs w:val="20"/>
        </w:rPr>
      </w:pPr>
      <w:r>
        <w:rPr>
          <w:rFonts w:ascii="Arial" w:hAnsi="Arial" w:cs="Arial"/>
          <w:sz w:val="20"/>
          <w:szCs w:val="20"/>
        </w:rPr>
        <w:tab/>
        <w:t xml:space="preserve">- </w:t>
      </w:r>
      <w:r w:rsidR="00BA3053">
        <w:rPr>
          <w:rFonts w:ascii="Arial" w:hAnsi="Arial" w:cs="Arial"/>
          <w:sz w:val="20"/>
          <w:szCs w:val="20"/>
        </w:rPr>
        <w:t>Each has</w:t>
      </w:r>
      <w:r>
        <w:rPr>
          <w:rFonts w:ascii="Arial" w:hAnsi="Arial" w:cs="Arial"/>
          <w:sz w:val="20"/>
          <w:szCs w:val="20"/>
        </w:rPr>
        <w:t xml:space="preserve"> 8 questions due to the </w:t>
      </w:r>
      <w:r w:rsidR="00BA3053">
        <w:rPr>
          <w:rFonts w:ascii="Arial" w:hAnsi="Arial" w:cs="Arial"/>
          <w:sz w:val="20"/>
          <w:szCs w:val="20"/>
        </w:rPr>
        <w:t>time constraint I was under</w:t>
      </w:r>
    </w:p>
    <w:p w14:paraId="29605354" w14:textId="20B57F18" w:rsidR="00BA3053" w:rsidRDefault="00BA3053" w:rsidP="001704D7">
      <w:pPr>
        <w:rPr>
          <w:rFonts w:ascii="Arial" w:hAnsi="Arial" w:cs="Arial"/>
          <w:sz w:val="20"/>
          <w:szCs w:val="20"/>
        </w:rPr>
      </w:pPr>
      <w:r>
        <w:rPr>
          <w:rFonts w:ascii="Arial" w:hAnsi="Arial" w:cs="Arial"/>
          <w:sz w:val="20"/>
          <w:szCs w:val="20"/>
        </w:rPr>
        <w:tab/>
        <w:t xml:space="preserve">- Results shown </w:t>
      </w:r>
      <w:r w:rsidR="0093313E">
        <w:rPr>
          <w:rFonts w:ascii="Arial" w:hAnsi="Arial" w:cs="Arial"/>
          <w:sz w:val="20"/>
          <w:szCs w:val="20"/>
        </w:rPr>
        <w:t>below</w:t>
      </w:r>
    </w:p>
    <w:p w14:paraId="2A832DEC" w14:textId="08CE831F" w:rsidR="008B1340" w:rsidRDefault="0093313E" w:rsidP="001704D7">
      <w:pPr>
        <w:rPr>
          <w:rFonts w:ascii="Arial" w:hAnsi="Arial" w:cs="Arial"/>
          <w:sz w:val="20"/>
          <w:szCs w:val="20"/>
        </w:rPr>
      </w:pPr>
      <w:r>
        <w:rPr>
          <w:rFonts w:ascii="Arial" w:hAnsi="Arial" w:cs="Arial"/>
          <w:sz w:val="20"/>
          <w:szCs w:val="20"/>
        </w:rPr>
        <w:t>Pre-Test Frequently missed questions:</w:t>
      </w:r>
    </w:p>
    <w:p w14:paraId="76759332" w14:textId="4C19AA8E" w:rsidR="0093313E" w:rsidRDefault="0093313E" w:rsidP="001704D7">
      <w:pPr>
        <w:rPr>
          <w:rFonts w:ascii="Arial" w:hAnsi="Arial" w:cs="Arial"/>
          <w:sz w:val="20"/>
          <w:szCs w:val="20"/>
        </w:rPr>
      </w:pPr>
      <w:r>
        <w:rPr>
          <w:rFonts w:ascii="Arial" w:hAnsi="Arial" w:cs="Arial"/>
          <w:sz w:val="20"/>
          <w:szCs w:val="20"/>
        </w:rPr>
        <w:tab/>
        <w:t xml:space="preserve">- Over 90% flipped the temperature change of endothermic and exothermic reactions </w:t>
      </w:r>
    </w:p>
    <w:p w14:paraId="179CEF42" w14:textId="77777777" w:rsidR="0093313E" w:rsidRDefault="0093313E" w:rsidP="001704D7">
      <w:pPr>
        <w:rPr>
          <w:rFonts w:ascii="Arial" w:hAnsi="Arial" w:cs="Arial"/>
          <w:sz w:val="20"/>
          <w:szCs w:val="20"/>
        </w:rPr>
      </w:pPr>
    </w:p>
    <w:p w14:paraId="07E1C735" w14:textId="6DD97FFA" w:rsidR="008B1340" w:rsidRDefault="008B1340" w:rsidP="001704D7">
      <w:pPr>
        <w:rPr>
          <w:rFonts w:ascii="Arial" w:hAnsi="Arial" w:cs="Arial"/>
          <w:sz w:val="20"/>
          <w:szCs w:val="20"/>
        </w:rPr>
      </w:pPr>
      <w:r>
        <w:rPr>
          <w:rFonts w:ascii="Arial" w:hAnsi="Arial" w:cs="Arial"/>
          <w:sz w:val="20"/>
          <w:szCs w:val="20"/>
        </w:rPr>
        <w:t>Post Test Frequently missed questions</w:t>
      </w:r>
      <w:r w:rsidR="0093313E">
        <w:rPr>
          <w:rFonts w:ascii="Arial" w:hAnsi="Arial" w:cs="Arial"/>
          <w:sz w:val="20"/>
          <w:szCs w:val="20"/>
        </w:rPr>
        <w:t>:</w:t>
      </w:r>
    </w:p>
    <w:tbl>
      <w:tblPr>
        <w:tblW w:w="6720" w:type="dxa"/>
        <w:tblInd w:w="93" w:type="dxa"/>
        <w:tblLayout w:type="fixed"/>
        <w:tblLook w:val="04A0" w:firstRow="1" w:lastRow="0" w:firstColumn="1" w:lastColumn="0" w:noHBand="0" w:noVBand="1"/>
      </w:tblPr>
      <w:tblGrid>
        <w:gridCol w:w="1060"/>
        <w:gridCol w:w="1060"/>
        <w:gridCol w:w="1320"/>
        <w:gridCol w:w="1060"/>
        <w:gridCol w:w="915"/>
        <w:gridCol w:w="1305"/>
      </w:tblGrid>
      <w:tr w:rsidR="008B1340" w:rsidRPr="008B1340" w14:paraId="4DDD1F2D" w14:textId="77777777" w:rsidTr="0093313E">
        <w:trPr>
          <w:trHeight w:val="280"/>
        </w:trPr>
        <w:tc>
          <w:tcPr>
            <w:tcW w:w="1060" w:type="dxa"/>
            <w:vMerge w:val="restart"/>
            <w:tcBorders>
              <w:top w:val="nil"/>
              <w:left w:val="nil"/>
              <w:bottom w:val="single" w:sz="4" w:space="0" w:color="000000"/>
              <w:right w:val="single" w:sz="4" w:space="0" w:color="auto"/>
            </w:tcBorders>
            <w:shd w:val="clear" w:color="auto" w:fill="auto"/>
            <w:noWrap/>
            <w:vAlign w:val="bottom"/>
            <w:hideMark/>
          </w:tcPr>
          <w:p w14:paraId="15AF1972" w14:textId="77777777" w:rsidR="008B1340" w:rsidRPr="008B1340" w:rsidRDefault="008B1340" w:rsidP="008B1340">
            <w:pPr>
              <w:jc w:val="center"/>
              <w:rPr>
                <w:rFonts w:ascii="Calibri" w:eastAsia="Times New Roman" w:hAnsi="Calibri"/>
                <w:color w:val="000000"/>
                <w:sz w:val="22"/>
                <w:szCs w:val="22"/>
                <w:lang w:eastAsia="en-US"/>
              </w:rPr>
            </w:pPr>
            <w:r w:rsidRPr="008B1340">
              <w:rPr>
                <w:rFonts w:ascii="Calibri" w:eastAsia="Times New Roman" w:hAnsi="Calibri"/>
                <w:color w:val="000000"/>
                <w:sz w:val="22"/>
                <w:szCs w:val="22"/>
                <w:lang w:eastAsia="en-US"/>
              </w:rPr>
              <w:t>Question</w:t>
            </w:r>
          </w:p>
        </w:tc>
        <w:tc>
          <w:tcPr>
            <w:tcW w:w="1060" w:type="dxa"/>
            <w:vMerge w:val="restart"/>
            <w:tcBorders>
              <w:top w:val="nil"/>
              <w:left w:val="nil"/>
              <w:bottom w:val="single" w:sz="4" w:space="0" w:color="000000"/>
              <w:right w:val="nil"/>
            </w:tcBorders>
            <w:shd w:val="clear" w:color="auto" w:fill="auto"/>
            <w:noWrap/>
            <w:vAlign w:val="bottom"/>
            <w:hideMark/>
          </w:tcPr>
          <w:p w14:paraId="796FF62A" w14:textId="7117AEA7" w:rsidR="008B1340" w:rsidRPr="008B1340" w:rsidRDefault="008B1340" w:rsidP="008B1340">
            <w:pPr>
              <w:jc w:val="center"/>
              <w:rPr>
                <w:rFonts w:ascii="Calibri" w:eastAsia="Times New Roman" w:hAnsi="Calibri"/>
                <w:color w:val="000000"/>
                <w:sz w:val="22"/>
                <w:szCs w:val="22"/>
                <w:lang w:eastAsia="en-US"/>
              </w:rPr>
            </w:pPr>
            <w:r>
              <w:rPr>
                <w:rFonts w:ascii="Calibri" w:eastAsia="Times New Roman" w:hAnsi="Calibri"/>
                <w:color w:val="000000"/>
                <w:sz w:val="22"/>
                <w:szCs w:val="22"/>
                <w:lang w:eastAsia="en-US"/>
              </w:rPr>
              <w:t>Correct</w:t>
            </w:r>
          </w:p>
        </w:tc>
        <w:tc>
          <w:tcPr>
            <w:tcW w:w="1320" w:type="dxa"/>
            <w:vMerge w:val="restart"/>
            <w:tcBorders>
              <w:top w:val="nil"/>
              <w:left w:val="nil"/>
              <w:bottom w:val="single" w:sz="4" w:space="0" w:color="000000"/>
              <w:right w:val="nil"/>
            </w:tcBorders>
            <w:shd w:val="clear" w:color="auto" w:fill="auto"/>
            <w:vAlign w:val="bottom"/>
            <w:hideMark/>
          </w:tcPr>
          <w:p w14:paraId="57439B99" w14:textId="4593F48A" w:rsidR="008B1340" w:rsidRPr="008B1340" w:rsidRDefault="008B1340" w:rsidP="008B1340">
            <w:pPr>
              <w:jc w:val="center"/>
              <w:rPr>
                <w:rFonts w:ascii="Calibri" w:eastAsia="Times New Roman" w:hAnsi="Calibri"/>
                <w:color w:val="000000"/>
                <w:sz w:val="22"/>
                <w:szCs w:val="22"/>
                <w:lang w:eastAsia="en-US"/>
              </w:rPr>
            </w:pPr>
            <w:r w:rsidRPr="008B1340">
              <w:rPr>
                <w:rFonts w:ascii="Calibri" w:eastAsia="Times New Roman" w:hAnsi="Calibri"/>
                <w:color w:val="000000"/>
                <w:sz w:val="22"/>
                <w:szCs w:val="22"/>
                <w:lang w:eastAsia="en-US"/>
              </w:rPr>
              <w:t>Uncommon Choice</w:t>
            </w:r>
            <w:r w:rsidR="0093313E">
              <w:rPr>
                <w:rFonts w:ascii="Calibri" w:eastAsia="Times New Roman" w:hAnsi="Calibri"/>
                <w:color w:val="000000"/>
                <w:sz w:val="22"/>
                <w:szCs w:val="22"/>
                <w:lang w:eastAsia="en-US"/>
              </w:rPr>
              <w:t>*</w:t>
            </w:r>
          </w:p>
        </w:tc>
        <w:tc>
          <w:tcPr>
            <w:tcW w:w="1060" w:type="dxa"/>
            <w:vMerge w:val="restart"/>
            <w:tcBorders>
              <w:top w:val="nil"/>
              <w:left w:val="nil"/>
              <w:bottom w:val="single" w:sz="4" w:space="0" w:color="000000"/>
              <w:right w:val="nil"/>
            </w:tcBorders>
            <w:shd w:val="clear" w:color="auto" w:fill="auto"/>
            <w:vAlign w:val="bottom"/>
            <w:hideMark/>
          </w:tcPr>
          <w:p w14:paraId="57B51D9D" w14:textId="58191917" w:rsidR="008B1340" w:rsidRPr="008B1340" w:rsidRDefault="008B1340" w:rsidP="008B1340">
            <w:pPr>
              <w:jc w:val="center"/>
              <w:rPr>
                <w:rFonts w:ascii="Calibri" w:eastAsia="Times New Roman" w:hAnsi="Calibri"/>
                <w:color w:val="000000"/>
                <w:sz w:val="22"/>
                <w:szCs w:val="22"/>
                <w:lang w:eastAsia="en-US"/>
              </w:rPr>
            </w:pPr>
            <w:r w:rsidRPr="008B1340">
              <w:rPr>
                <w:rFonts w:ascii="Calibri" w:eastAsia="Times New Roman" w:hAnsi="Calibri"/>
                <w:color w:val="000000"/>
                <w:sz w:val="22"/>
                <w:szCs w:val="22"/>
                <w:lang w:eastAsia="en-US"/>
              </w:rPr>
              <w:t>Common Choice</w:t>
            </w:r>
            <w:r w:rsidR="0093313E">
              <w:rPr>
                <w:rFonts w:ascii="Calibri" w:eastAsia="Times New Roman" w:hAnsi="Calibri"/>
                <w:color w:val="000000"/>
                <w:sz w:val="22"/>
                <w:szCs w:val="22"/>
                <w:lang w:eastAsia="en-US"/>
              </w:rPr>
              <w:t>**</w:t>
            </w:r>
          </w:p>
        </w:tc>
        <w:tc>
          <w:tcPr>
            <w:tcW w:w="915" w:type="dxa"/>
            <w:vMerge w:val="restart"/>
            <w:tcBorders>
              <w:top w:val="nil"/>
              <w:left w:val="nil"/>
              <w:bottom w:val="single" w:sz="4" w:space="0" w:color="000000"/>
              <w:right w:val="nil"/>
            </w:tcBorders>
            <w:shd w:val="clear" w:color="auto" w:fill="auto"/>
            <w:noWrap/>
            <w:vAlign w:val="bottom"/>
            <w:hideMark/>
          </w:tcPr>
          <w:p w14:paraId="5A3DF27D" w14:textId="77777777" w:rsidR="008B1340" w:rsidRPr="008B1340" w:rsidRDefault="008B1340" w:rsidP="008B1340">
            <w:pPr>
              <w:jc w:val="center"/>
              <w:rPr>
                <w:rFonts w:ascii="Calibri" w:eastAsia="Times New Roman" w:hAnsi="Calibri"/>
                <w:color w:val="000000"/>
                <w:sz w:val="22"/>
                <w:szCs w:val="22"/>
                <w:lang w:eastAsia="en-US"/>
              </w:rPr>
            </w:pPr>
            <w:r w:rsidRPr="008B1340">
              <w:rPr>
                <w:rFonts w:ascii="Calibri" w:eastAsia="Times New Roman" w:hAnsi="Calibri"/>
                <w:color w:val="000000"/>
                <w:sz w:val="22"/>
                <w:szCs w:val="22"/>
                <w:lang w:eastAsia="en-US"/>
              </w:rPr>
              <w:t>Total</w:t>
            </w:r>
          </w:p>
        </w:tc>
        <w:tc>
          <w:tcPr>
            <w:tcW w:w="1305" w:type="dxa"/>
            <w:vMerge w:val="restart"/>
            <w:tcBorders>
              <w:top w:val="nil"/>
              <w:left w:val="nil"/>
              <w:bottom w:val="single" w:sz="4" w:space="0" w:color="000000"/>
              <w:right w:val="nil"/>
            </w:tcBorders>
            <w:shd w:val="clear" w:color="auto" w:fill="auto"/>
            <w:vAlign w:val="bottom"/>
            <w:hideMark/>
          </w:tcPr>
          <w:p w14:paraId="158C992D" w14:textId="77777777" w:rsidR="008B1340" w:rsidRPr="008B1340" w:rsidRDefault="008B1340" w:rsidP="008B1340">
            <w:pPr>
              <w:jc w:val="center"/>
              <w:rPr>
                <w:rFonts w:ascii="Calibri" w:eastAsia="Times New Roman" w:hAnsi="Calibri"/>
                <w:color w:val="000000"/>
                <w:sz w:val="22"/>
                <w:szCs w:val="22"/>
                <w:lang w:eastAsia="en-US"/>
              </w:rPr>
            </w:pPr>
            <w:r w:rsidRPr="008B1340">
              <w:rPr>
                <w:rFonts w:ascii="Calibri" w:eastAsia="Times New Roman" w:hAnsi="Calibri"/>
                <w:color w:val="000000"/>
                <w:sz w:val="22"/>
                <w:szCs w:val="22"/>
                <w:lang w:eastAsia="en-US"/>
              </w:rPr>
              <w:t>% Common Choice</w:t>
            </w:r>
          </w:p>
        </w:tc>
      </w:tr>
      <w:tr w:rsidR="008B1340" w:rsidRPr="008B1340" w14:paraId="719361B8" w14:textId="77777777" w:rsidTr="0093313E">
        <w:trPr>
          <w:trHeight w:val="300"/>
        </w:trPr>
        <w:tc>
          <w:tcPr>
            <w:tcW w:w="1060" w:type="dxa"/>
            <w:vMerge/>
            <w:tcBorders>
              <w:top w:val="nil"/>
              <w:left w:val="nil"/>
              <w:bottom w:val="single" w:sz="4" w:space="0" w:color="000000"/>
              <w:right w:val="single" w:sz="4" w:space="0" w:color="auto"/>
            </w:tcBorders>
            <w:vAlign w:val="center"/>
            <w:hideMark/>
          </w:tcPr>
          <w:p w14:paraId="3701D44B" w14:textId="77777777" w:rsidR="008B1340" w:rsidRPr="008B1340" w:rsidRDefault="008B1340" w:rsidP="008B1340">
            <w:pPr>
              <w:rPr>
                <w:rFonts w:ascii="Calibri" w:eastAsia="Times New Roman" w:hAnsi="Calibri"/>
                <w:color w:val="000000"/>
                <w:sz w:val="22"/>
                <w:szCs w:val="22"/>
                <w:lang w:eastAsia="en-US"/>
              </w:rPr>
            </w:pPr>
          </w:p>
        </w:tc>
        <w:tc>
          <w:tcPr>
            <w:tcW w:w="1060" w:type="dxa"/>
            <w:vMerge/>
            <w:tcBorders>
              <w:top w:val="nil"/>
              <w:left w:val="nil"/>
              <w:bottom w:val="single" w:sz="4" w:space="0" w:color="000000"/>
              <w:right w:val="nil"/>
            </w:tcBorders>
            <w:vAlign w:val="center"/>
            <w:hideMark/>
          </w:tcPr>
          <w:p w14:paraId="5C3A1E02" w14:textId="77777777" w:rsidR="008B1340" w:rsidRPr="008B1340" w:rsidRDefault="008B1340" w:rsidP="008B1340">
            <w:pPr>
              <w:rPr>
                <w:rFonts w:ascii="Calibri" w:eastAsia="Times New Roman" w:hAnsi="Calibri"/>
                <w:color w:val="000000"/>
                <w:sz w:val="22"/>
                <w:szCs w:val="22"/>
                <w:lang w:eastAsia="en-US"/>
              </w:rPr>
            </w:pPr>
          </w:p>
        </w:tc>
        <w:tc>
          <w:tcPr>
            <w:tcW w:w="1320" w:type="dxa"/>
            <w:vMerge/>
            <w:tcBorders>
              <w:top w:val="nil"/>
              <w:left w:val="nil"/>
              <w:bottom w:val="single" w:sz="4" w:space="0" w:color="000000"/>
              <w:right w:val="nil"/>
            </w:tcBorders>
            <w:vAlign w:val="center"/>
            <w:hideMark/>
          </w:tcPr>
          <w:p w14:paraId="3C9E079F" w14:textId="77777777" w:rsidR="008B1340" w:rsidRPr="008B1340" w:rsidRDefault="008B1340" w:rsidP="008B1340">
            <w:pPr>
              <w:rPr>
                <w:rFonts w:ascii="Calibri" w:eastAsia="Times New Roman" w:hAnsi="Calibri"/>
                <w:color w:val="000000"/>
                <w:sz w:val="22"/>
                <w:szCs w:val="22"/>
                <w:lang w:eastAsia="en-US"/>
              </w:rPr>
            </w:pPr>
          </w:p>
        </w:tc>
        <w:tc>
          <w:tcPr>
            <w:tcW w:w="1060" w:type="dxa"/>
            <w:vMerge/>
            <w:tcBorders>
              <w:top w:val="nil"/>
              <w:left w:val="nil"/>
              <w:bottom w:val="single" w:sz="4" w:space="0" w:color="000000"/>
              <w:right w:val="nil"/>
            </w:tcBorders>
            <w:vAlign w:val="center"/>
            <w:hideMark/>
          </w:tcPr>
          <w:p w14:paraId="159730E3" w14:textId="77777777" w:rsidR="008B1340" w:rsidRPr="008B1340" w:rsidRDefault="008B1340" w:rsidP="008B1340">
            <w:pPr>
              <w:rPr>
                <w:rFonts w:ascii="Calibri" w:eastAsia="Times New Roman" w:hAnsi="Calibri"/>
                <w:color w:val="000000"/>
                <w:sz w:val="22"/>
                <w:szCs w:val="22"/>
                <w:lang w:eastAsia="en-US"/>
              </w:rPr>
            </w:pPr>
          </w:p>
        </w:tc>
        <w:tc>
          <w:tcPr>
            <w:tcW w:w="915" w:type="dxa"/>
            <w:vMerge/>
            <w:tcBorders>
              <w:top w:val="nil"/>
              <w:left w:val="nil"/>
              <w:bottom w:val="single" w:sz="4" w:space="0" w:color="000000"/>
              <w:right w:val="nil"/>
            </w:tcBorders>
            <w:vAlign w:val="center"/>
            <w:hideMark/>
          </w:tcPr>
          <w:p w14:paraId="643B2AF0" w14:textId="77777777" w:rsidR="008B1340" w:rsidRPr="008B1340" w:rsidRDefault="008B1340" w:rsidP="008B1340">
            <w:pPr>
              <w:rPr>
                <w:rFonts w:ascii="Calibri" w:eastAsia="Times New Roman" w:hAnsi="Calibri"/>
                <w:color w:val="000000"/>
                <w:sz w:val="22"/>
                <w:szCs w:val="22"/>
                <w:lang w:eastAsia="en-US"/>
              </w:rPr>
            </w:pPr>
          </w:p>
        </w:tc>
        <w:tc>
          <w:tcPr>
            <w:tcW w:w="1305" w:type="dxa"/>
            <w:vMerge/>
            <w:tcBorders>
              <w:top w:val="nil"/>
              <w:left w:val="nil"/>
              <w:bottom w:val="single" w:sz="4" w:space="0" w:color="000000"/>
              <w:right w:val="nil"/>
            </w:tcBorders>
            <w:vAlign w:val="center"/>
            <w:hideMark/>
          </w:tcPr>
          <w:p w14:paraId="4CEB150D" w14:textId="77777777" w:rsidR="008B1340" w:rsidRPr="008B1340" w:rsidRDefault="008B1340" w:rsidP="008B1340">
            <w:pPr>
              <w:rPr>
                <w:rFonts w:ascii="Calibri" w:eastAsia="Times New Roman" w:hAnsi="Calibri"/>
                <w:color w:val="000000"/>
                <w:sz w:val="22"/>
                <w:szCs w:val="22"/>
                <w:lang w:eastAsia="en-US"/>
              </w:rPr>
            </w:pPr>
          </w:p>
        </w:tc>
      </w:tr>
      <w:tr w:rsidR="008B1340" w:rsidRPr="008B1340" w14:paraId="2E2AE05F" w14:textId="77777777" w:rsidTr="0093313E">
        <w:trPr>
          <w:trHeight w:val="280"/>
        </w:trPr>
        <w:tc>
          <w:tcPr>
            <w:tcW w:w="1060" w:type="dxa"/>
            <w:tcBorders>
              <w:top w:val="nil"/>
              <w:left w:val="nil"/>
              <w:bottom w:val="nil"/>
              <w:right w:val="single" w:sz="4" w:space="0" w:color="auto"/>
            </w:tcBorders>
            <w:shd w:val="clear" w:color="auto" w:fill="auto"/>
            <w:noWrap/>
            <w:vAlign w:val="bottom"/>
            <w:hideMark/>
          </w:tcPr>
          <w:p w14:paraId="3E18D36B" w14:textId="77777777" w:rsidR="008B1340" w:rsidRPr="008B1340" w:rsidRDefault="008B1340" w:rsidP="008B1340">
            <w:pPr>
              <w:rPr>
                <w:rFonts w:ascii="Calibri" w:eastAsia="Times New Roman" w:hAnsi="Calibri"/>
                <w:color w:val="000000"/>
                <w:sz w:val="22"/>
                <w:szCs w:val="22"/>
                <w:lang w:eastAsia="en-US"/>
              </w:rPr>
            </w:pPr>
            <w:r w:rsidRPr="008B1340">
              <w:rPr>
                <w:rFonts w:ascii="Calibri" w:eastAsia="Times New Roman" w:hAnsi="Calibri"/>
                <w:color w:val="000000"/>
                <w:sz w:val="22"/>
                <w:szCs w:val="22"/>
                <w:lang w:eastAsia="en-US"/>
              </w:rPr>
              <w:t>#2</w:t>
            </w:r>
          </w:p>
        </w:tc>
        <w:tc>
          <w:tcPr>
            <w:tcW w:w="1060" w:type="dxa"/>
            <w:tcBorders>
              <w:top w:val="nil"/>
              <w:left w:val="nil"/>
              <w:bottom w:val="nil"/>
              <w:right w:val="nil"/>
            </w:tcBorders>
            <w:shd w:val="clear" w:color="auto" w:fill="auto"/>
            <w:noWrap/>
            <w:vAlign w:val="bottom"/>
            <w:hideMark/>
          </w:tcPr>
          <w:p w14:paraId="59738836" w14:textId="77777777" w:rsidR="008B1340" w:rsidRPr="008B1340" w:rsidRDefault="008B1340" w:rsidP="008B1340">
            <w:pPr>
              <w:jc w:val="right"/>
              <w:rPr>
                <w:rFonts w:ascii="Calibri" w:eastAsia="Times New Roman" w:hAnsi="Calibri"/>
                <w:color w:val="000000"/>
                <w:sz w:val="22"/>
                <w:szCs w:val="22"/>
                <w:lang w:eastAsia="en-US"/>
              </w:rPr>
            </w:pPr>
            <w:r w:rsidRPr="008B1340">
              <w:rPr>
                <w:rFonts w:ascii="Calibri" w:eastAsia="Times New Roman" w:hAnsi="Calibri"/>
                <w:color w:val="000000"/>
                <w:sz w:val="22"/>
                <w:szCs w:val="22"/>
                <w:lang w:eastAsia="en-US"/>
              </w:rPr>
              <w:t>43</w:t>
            </w:r>
          </w:p>
        </w:tc>
        <w:tc>
          <w:tcPr>
            <w:tcW w:w="1320" w:type="dxa"/>
            <w:tcBorders>
              <w:top w:val="nil"/>
              <w:left w:val="nil"/>
              <w:bottom w:val="nil"/>
              <w:right w:val="nil"/>
            </w:tcBorders>
            <w:shd w:val="clear" w:color="auto" w:fill="auto"/>
            <w:noWrap/>
            <w:vAlign w:val="bottom"/>
            <w:hideMark/>
          </w:tcPr>
          <w:p w14:paraId="403D5F60" w14:textId="77777777" w:rsidR="008B1340" w:rsidRPr="008B1340" w:rsidRDefault="008B1340" w:rsidP="008B1340">
            <w:pPr>
              <w:jc w:val="right"/>
              <w:rPr>
                <w:rFonts w:ascii="Calibri" w:eastAsia="Times New Roman" w:hAnsi="Calibri"/>
                <w:color w:val="000000"/>
                <w:sz w:val="22"/>
                <w:szCs w:val="22"/>
                <w:lang w:eastAsia="en-US"/>
              </w:rPr>
            </w:pPr>
            <w:r w:rsidRPr="008B1340">
              <w:rPr>
                <w:rFonts w:ascii="Calibri" w:eastAsia="Times New Roman" w:hAnsi="Calibri"/>
                <w:color w:val="000000"/>
                <w:sz w:val="22"/>
                <w:szCs w:val="22"/>
                <w:lang w:eastAsia="en-US"/>
              </w:rPr>
              <w:t>12</w:t>
            </w:r>
          </w:p>
        </w:tc>
        <w:tc>
          <w:tcPr>
            <w:tcW w:w="1060" w:type="dxa"/>
            <w:tcBorders>
              <w:top w:val="nil"/>
              <w:left w:val="nil"/>
              <w:bottom w:val="nil"/>
              <w:right w:val="nil"/>
            </w:tcBorders>
            <w:shd w:val="clear" w:color="auto" w:fill="auto"/>
            <w:noWrap/>
            <w:vAlign w:val="bottom"/>
            <w:hideMark/>
          </w:tcPr>
          <w:p w14:paraId="0D80C4F6" w14:textId="77777777" w:rsidR="008B1340" w:rsidRPr="008B1340" w:rsidRDefault="008B1340" w:rsidP="008B1340">
            <w:pPr>
              <w:jc w:val="right"/>
              <w:rPr>
                <w:rFonts w:ascii="Calibri" w:eastAsia="Times New Roman" w:hAnsi="Calibri"/>
                <w:color w:val="000000"/>
                <w:sz w:val="22"/>
                <w:szCs w:val="22"/>
                <w:lang w:eastAsia="en-US"/>
              </w:rPr>
            </w:pPr>
            <w:r w:rsidRPr="008B1340">
              <w:rPr>
                <w:rFonts w:ascii="Calibri" w:eastAsia="Times New Roman" w:hAnsi="Calibri"/>
                <w:color w:val="000000"/>
                <w:sz w:val="22"/>
                <w:szCs w:val="22"/>
                <w:lang w:eastAsia="en-US"/>
              </w:rPr>
              <w:t>77</w:t>
            </w:r>
          </w:p>
        </w:tc>
        <w:tc>
          <w:tcPr>
            <w:tcW w:w="915" w:type="dxa"/>
            <w:tcBorders>
              <w:top w:val="nil"/>
              <w:left w:val="nil"/>
              <w:bottom w:val="nil"/>
              <w:right w:val="nil"/>
            </w:tcBorders>
            <w:shd w:val="clear" w:color="auto" w:fill="auto"/>
            <w:noWrap/>
            <w:vAlign w:val="bottom"/>
            <w:hideMark/>
          </w:tcPr>
          <w:p w14:paraId="2010D81A" w14:textId="77777777" w:rsidR="008B1340" w:rsidRPr="008B1340" w:rsidRDefault="008B1340" w:rsidP="008B1340">
            <w:pPr>
              <w:jc w:val="right"/>
              <w:rPr>
                <w:rFonts w:ascii="Calibri" w:eastAsia="Times New Roman" w:hAnsi="Calibri"/>
                <w:color w:val="000000"/>
                <w:sz w:val="22"/>
                <w:szCs w:val="22"/>
                <w:lang w:eastAsia="en-US"/>
              </w:rPr>
            </w:pPr>
            <w:r w:rsidRPr="008B1340">
              <w:rPr>
                <w:rFonts w:ascii="Calibri" w:eastAsia="Times New Roman" w:hAnsi="Calibri"/>
                <w:color w:val="000000"/>
                <w:sz w:val="22"/>
                <w:szCs w:val="22"/>
                <w:lang w:eastAsia="en-US"/>
              </w:rPr>
              <w:t>132</w:t>
            </w:r>
          </w:p>
        </w:tc>
        <w:tc>
          <w:tcPr>
            <w:tcW w:w="1305" w:type="dxa"/>
            <w:tcBorders>
              <w:top w:val="nil"/>
              <w:left w:val="nil"/>
              <w:bottom w:val="nil"/>
              <w:right w:val="nil"/>
            </w:tcBorders>
            <w:shd w:val="clear" w:color="auto" w:fill="auto"/>
            <w:noWrap/>
            <w:vAlign w:val="bottom"/>
            <w:hideMark/>
          </w:tcPr>
          <w:p w14:paraId="413F22E7" w14:textId="77777777" w:rsidR="008B1340" w:rsidRPr="008B1340" w:rsidRDefault="008B1340" w:rsidP="008B1340">
            <w:pPr>
              <w:jc w:val="right"/>
              <w:rPr>
                <w:rFonts w:ascii="Calibri" w:eastAsia="Times New Roman" w:hAnsi="Calibri"/>
                <w:color w:val="000000"/>
                <w:sz w:val="22"/>
                <w:szCs w:val="22"/>
                <w:lang w:eastAsia="en-US"/>
              </w:rPr>
            </w:pPr>
            <w:r w:rsidRPr="008B1340">
              <w:rPr>
                <w:rFonts w:ascii="Calibri" w:eastAsia="Times New Roman" w:hAnsi="Calibri"/>
                <w:color w:val="000000"/>
                <w:sz w:val="22"/>
                <w:szCs w:val="22"/>
                <w:lang w:eastAsia="en-US"/>
              </w:rPr>
              <w:t>58%</w:t>
            </w:r>
          </w:p>
        </w:tc>
      </w:tr>
      <w:tr w:rsidR="008B1340" w:rsidRPr="008B1340" w14:paraId="7D6B4886" w14:textId="77777777" w:rsidTr="0093313E">
        <w:trPr>
          <w:trHeight w:val="280"/>
        </w:trPr>
        <w:tc>
          <w:tcPr>
            <w:tcW w:w="1060" w:type="dxa"/>
            <w:tcBorders>
              <w:top w:val="nil"/>
              <w:left w:val="nil"/>
              <w:bottom w:val="nil"/>
              <w:right w:val="single" w:sz="4" w:space="0" w:color="auto"/>
            </w:tcBorders>
            <w:shd w:val="clear" w:color="auto" w:fill="auto"/>
            <w:noWrap/>
            <w:vAlign w:val="bottom"/>
            <w:hideMark/>
          </w:tcPr>
          <w:p w14:paraId="3DEE57EE" w14:textId="77777777" w:rsidR="008B1340" w:rsidRPr="008B1340" w:rsidRDefault="008B1340" w:rsidP="008B1340">
            <w:pPr>
              <w:rPr>
                <w:rFonts w:ascii="Calibri" w:eastAsia="Times New Roman" w:hAnsi="Calibri"/>
                <w:color w:val="000000"/>
                <w:sz w:val="22"/>
                <w:szCs w:val="22"/>
                <w:lang w:eastAsia="en-US"/>
              </w:rPr>
            </w:pPr>
            <w:r w:rsidRPr="008B1340">
              <w:rPr>
                <w:rFonts w:ascii="Calibri" w:eastAsia="Times New Roman" w:hAnsi="Calibri"/>
                <w:color w:val="000000"/>
                <w:sz w:val="22"/>
                <w:szCs w:val="22"/>
                <w:lang w:eastAsia="en-US"/>
              </w:rPr>
              <w:t>#5</w:t>
            </w:r>
          </w:p>
        </w:tc>
        <w:tc>
          <w:tcPr>
            <w:tcW w:w="1060" w:type="dxa"/>
            <w:tcBorders>
              <w:top w:val="nil"/>
              <w:left w:val="nil"/>
              <w:bottom w:val="nil"/>
              <w:right w:val="nil"/>
            </w:tcBorders>
            <w:shd w:val="clear" w:color="auto" w:fill="auto"/>
            <w:noWrap/>
            <w:vAlign w:val="bottom"/>
            <w:hideMark/>
          </w:tcPr>
          <w:p w14:paraId="7BB020DF" w14:textId="77777777" w:rsidR="008B1340" w:rsidRPr="008B1340" w:rsidRDefault="008B1340" w:rsidP="008B1340">
            <w:pPr>
              <w:jc w:val="right"/>
              <w:rPr>
                <w:rFonts w:ascii="Calibri" w:eastAsia="Times New Roman" w:hAnsi="Calibri"/>
                <w:color w:val="000000"/>
                <w:sz w:val="22"/>
                <w:szCs w:val="22"/>
                <w:lang w:eastAsia="en-US"/>
              </w:rPr>
            </w:pPr>
            <w:r w:rsidRPr="008B1340">
              <w:rPr>
                <w:rFonts w:ascii="Calibri" w:eastAsia="Times New Roman" w:hAnsi="Calibri"/>
                <w:color w:val="000000"/>
                <w:sz w:val="22"/>
                <w:szCs w:val="22"/>
                <w:lang w:eastAsia="en-US"/>
              </w:rPr>
              <w:t>20</w:t>
            </w:r>
          </w:p>
        </w:tc>
        <w:tc>
          <w:tcPr>
            <w:tcW w:w="1320" w:type="dxa"/>
            <w:tcBorders>
              <w:top w:val="nil"/>
              <w:left w:val="nil"/>
              <w:bottom w:val="nil"/>
              <w:right w:val="nil"/>
            </w:tcBorders>
            <w:shd w:val="clear" w:color="auto" w:fill="auto"/>
            <w:noWrap/>
            <w:vAlign w:val="bottom"/>
            <w:hideMark/>
          </w:tcPr>
          <w:p w14:paraId="2EE9FBEE" w14:textId="77777777" w:rsidR="008B1340" w:rsidRPr="008B1340" w:rsidRDefault="008B1340" w:rsidP="008B1340">
            <w:pPr>
              <w:jc w:val="right"/>
              <w:rPr>
                <w:rFonts w:ascii="Calibri" w:eastAsia="Times New Roman" w:hAnsi="Calibri"/>
                <w:color w:val="000000"/>
                <w:sz w:val="22"/>
                <w:szCs w:val="22"/>
                <w:lang w:eastAsia="en-US"/>
              </w:rPr>
            </w:pPr>
            <w:r w:rsidRPr="008B1340">
              <w:rPr>
                <w:rFonts w:ascii="Calibri" w:eastAsia="Times New Roman" w:hAnsi="Calibri"/>
                <w:color w:val="000000"/>
                <w:sz w:val="22"/>
                <w:szCs w:val="22"/>
                <w:lang w:eastAsia="en-US"/>
              </w:rPr>
              <w:t>12</w:t>
            </w:r>
          </w:p>
        </w:tc>
        <w:tc>
          <w:tcPr>
            <w:tcW w:w="1060" w:type="dxa"/>
            <w:tcBorders>
              <w:top w:val="nil"/>
              <w:left w:val="nil"/>
              <w:bottom w:val="nil"/>
              <w:right w:val="nil"/>
            </w:tcBorders>
            <w:shd w:val="clear" w:color="auto" w:fill="auto"/>
            <w:noWrap/>
            <w:vAlign w:val="bottom"/>
            <w:hideMark/>
          </w:tcPr>
          <w:p w14:paraId="6172A91C" w14:textId="77777777" w:rsidR="008B1340" w:rsidRPr="008B1340" w:rsidRDefault="008B1340" w:rsidP="008B1340">
            <w:pPr>
              <w:jc w:val="right"/>
              <w:rPr>
                <w:rFonts w:ascii="Calibri" w:eastAsia="Times New Roman" w:hAnsi="Calibri"/>
                <w:color w:val="000000"/>
                <w:sz w:val="22"/>
                <w:szCs w:val="22"/>
                <w:lang w:eastAsia="en-US"/>
              </w:rPr>
            </w:pPr>
            <w:r w:rsidRPr="008B1340">
              <w:rPr>
                <w:rFonts w:ascii="Calibri" w:eastAsia="Times New Roman" w:hAnsi="Calibri"/>
                <w:color w:val="000000"/>
                <w:sz w:val="22"/>
                <w:szCs w:val="22"/>
                <w:lang w:eastAsia="en-US"/>
              </w:rPr>
              <w:t>100</w:t>
            </w:r>
          </w:p>
        </w:tc>
        <w:tc>
          <w:tcPr>
            <w:tcW w:w="915" w:type="dxa"/>
            <w:tcBorders>
              <w:top w:val="nil"/>
              <w:left w:val="nil"/>
              <w:bottom w:val="nil"/>
              <w:right w:val="nil"/>
            </w:tcBorders>
            <w:shd w:val="clear" w:color="auto" w:fill="auto"/>
            <w:noWrap/>
            <w:vAlign w:val="bottom"/>
            <w:hideMark/>
          </w:tcPr>
          <w:p w14:paraId="06CE743D" w14:textId="77777777" w:rsidR="008B1340" w:rsidRPr="008B1340" w:rsidRDefault="008B1340" w:rsidP="008B1340">
            <w:pPr>
              <w:jc w:val="right"/>
              <w:rPr>
                <w:rFonts w:ascii="Calibri" w:eastAsia="Times New Roman" w:hAnsi="Calibri"/>
                <w:color w:val="000000"/>
                <w:sz w:val="22"/>
                <w:szCs w:val="22"/>
                <w:lang w:eastAsia="en-US"/>
              </w:rPr>
            </w:pPr>
            <w:r w:rsidRPr="008B1340">
              <w:rPr>
                <w:rFonts w:ascii="Calibri" w:eastAsia="Times New Roman" w:hAnsi="Calibri"/>
                <w:color w:val="000000"/>
                <w:sz w:val="22"/>
                <w:szCs w:val="22"/>
                <w:lang w:eastAsia="en-US"/>
              </w:rPr>
              <w:t>132</w:t>
            </w:r>
          </w:p>
        </w:tc>
        <w:tc>
          <w:tcPr>
            <w:tcW w:w="1305" w:type="dxa"/>
            <w:tcBorders>
              <w:top w:val="nil"/>
              <w:left w:val="nil"/>
              <w:bottom w:val="nil"/>
              <w:right w:val="nil"/>
            </w:tcBorders>
            <w:shd w:val="clear" w:color="auto" w:fill="auto"/>
            <w:noWrap/>
            <w:vAlign w:val="bottom"/>
            <w:hideMark/>
          </w:tcPr>
          <w:p w14:paraId="394DEC34" w14:textId="77777777" w:rsidR="008B1340" w:rsidRPr="008B1340" w:rsidRDefault="008B1340" w:rsidP="008B1340">
            <w:pPr>
              <w:jc w:val="right"/>
              <w:rPr>
                <w:rFonts w:ascii="Calibri" w:eastAsia="Times New Roman" w:hAnsi="Calibri"/>
                <w:color w:val="000000"/>
                <w:sz w:val="22"/>
                <w:szCs w:val="22"/>
                <w:lang w:eastAsia="en-US"/>
              </w:rPr>
            </w:pPr>
            <w:r w:rsidRPr="008B1340">
              <w:rPr>
                <w:rFonts w:ascii="Calibri" w:eastAsia="Times New Roman" w:hAnsi="Calibri"/>
                <w:color w:val="000000"/>
                <w:sz w:val="22"/>
                <w:szCs w:val="22"/>
                <w:lang w:eastAsia="en-US"/>
              </w:rPr>
              <w:t>76%</w:t>
            </w:r>
          </w:p>
        </w:tc>
      </w:tr>
      <w:tr w:rsidR="008B1340" w:rsidRPr="008B1340" w14:paraId="2E2A5ECA" w14:textId="77777777" w:rsidTr="0093313E">
        <w:trPr>
          <w:trHeight w:val="280"/>
        </w:trPr>
        <w:tc>
          <w:tcPr>
            <w:tcW w:w="1060" w:type="dxa"/>
            <w:tcBorders>
              <w:top w:val="nil"/>
              <w:left w:val="nil"/>
              <w:bottom w:val="single" w:sz="4" w:space="0" w:color="auto"/>
              <w:right w:val="single" w:sz="4" w:space="0" w:color="auto"/>
            </w:tcBorders>
            <w:shd w:val="clear" w:color="auto" w:fill="auto"/>
            <w:noWrap/>
            <w:vAlign w:val="bottom"/>
            <w:hideMark/>
          </w:tcPr>
          <w:p w14:paraId="17CA4161" w14:textId="77777777" w:rsidR="008B1340" w:rsidRPr="008B1340" w:rsidRDefault="008B1340" w:rsidP="008B1340">
            <w:pPr>
              <w:rPr>
                <w:rFonts w:ascii="Calibri" w:eastAsia="Times New Roman" w:hAnsi="Calibri"/>
                <w:color w:val="000000"/>
                <w:sz w:val="22"/>
                <w:szCs w:val="22"/>
                <w:lang w:eastAsia="en-US"/>
              </w:rPr>
            </w:pPr>
            <w:r w:rsidRPr="008B1340">
              <w:rPr>
                <w:rFonts w:ascii="Calibri" w:eastAsia="Times New Roman" w:hAnsi="Calibri"/>
                <w:color w:val="000000"/>
                <w:sz w:val="22"/>
                <w:szCs w:val="22"/>
                <w:lang w:eastAsia="en-US"/>
              </w:rPr>
              <w:t>#7</w:t>
            </w:r>
          </w:p>
        </w:tc>
        <w:tc>
          <w:tcPr>
            <w:tcW w:w="1060" w:type="dxa"/>
            <w:tcBorders>
              <w:top w:val="nil"/>
              <w:left w:val="nil"/>
              <w:bottom w:val="single" w:sz="4" w:space="0" w:color="auto"/>
              <w:right w:val="nil"/>
            </w:tcBorders>
            <w:shd w:val="clear" w:color="auto" w:fill="auto"/>
            <w:noWrap/>
            <w:vAlign w:val="bottom"/>
            <w:hideMark/>
          </w:tcPr>
          <w:p w14:paraId="453AF417" w14:textId="77777777" w:rsidR="008B1340" w:rsidRPr="008B1340" w:rsidRDefault="008B1340" w:rsidP="008B1340">
            <w:pPr>
              <w:jc w:val="right"/>
              <w:rPr>
                <w:rFonts w:ascii="Calibri" w:eastAsia="Times New Roman" w:hAnsi="Calibri"/>
                <w:color w:val="000000"/>
                <w:sz w:val="22"/>
                <w:szCs w:val="22"/>
                <w:lang w:eastAsia="en-US"/>
              </w:rPr>
            </w:pPr>
            <w:r w:rsidRPr="008B1340">
              <w:rPr>
                <w:rFonts w:ascii="Calibri" w:eastAsia="Times New Roman" w:hAnsi="Calibri"/>
                <w:color w:val="000000"/>
                <w:sz w:val="22"/>
                <w:szCs w:val="22"/>
                <w:lang w:eastAsia="en-US"/>
              </w:rPr>
              <w:t>39</w:t>
            </w:r>
          </w:p>
        </w:tc>
        <w:tc>
          <w:tcPr>
            <w:tcW w:w="1320" w:type="dxa"/>
            <w:tcBorders>
              <w:top w:val="nil"/>
              <w:left w:val="nil"/>
              <w:bottom w:val="single" w:sz="4" w:space="0" w:color="auto"/>
              <w:right w:val="nil"/>
            </w:tcBorders>
            <w:shd w:val="clear" w:color="auto" w:fill="auto"/>
            <w:noWrap/>
            <w:vAlign w:val="bottom"/>
            <w:hideMark/>
          </w:tcPr>
          <w:p w14:paraId="01B2E5A2" w14:textId="77777777" w:rsidR="008B1340" w:rsidRPr="008B1340" w:rsidRDefault="008B1340" w:rsidP="008B1340">
            <w:pPr>
              <w:jc w:val="right"/>
              <w:rPr>
                <w:rFonts w:ascii="Calibri" w:eastAsia="Times New Roman" w:hAnsi="Calibri"/>
                <w:color w:val="000000"/>
                <w:sz w:val="22"/>
                <w:szCs w:val="22"/>
                <w:lang w:eastAsia="en-US"/>
              </w:rPr>
            </w:pPr>
            <w:r w:rsidRPr="008B1340">
              <w:rPr>
                <w:rFonts w:ascii="Calibri" w:eastAsia="Times New Roman" w:hAnsi="Calibri"/>
                <w:color w:val="000000"/>
                <w:sz w:val="22"/>
                <w:szCs w:val="22"/>
                <w:lang w:eastAsia="en-US"/>
              </w:rPr>
              <w:t>12</w:t>
            </w:r>
          </w:p>
        </w:tc>
        <w:tc>
          <w:tcPr>
            <w:tcW w:w="1060" w:type="dxa"/>
            <w:tcBorders>
              <w:top w:val="nil"/>
              <w:left w:val="nil"/>
              <w:bottom w:val="single" w:sz="4" w:space="0" w:color="auto"/>
              <w:right w:val="nil"/>
            </w:tcBorders>
            <w:shd w:val="clear" w:color="auto" w:fill="auto"/>
            <w:noWrap/>
            <w:vAlign w:val="bottom"/>
            <w:hideMark/>
          </w:tcPr>
          <w:p w14:paraId="47203212" w14:textId="77777777" w:rsidR="008B1340" w:rsidRPr="008B1340" w:rsidRDefault="008B1340" w:rsidP="008B1340">
            <w:pPr>
              <w:jc w:val="right"/>
              <w:rPr>
                <w:rFonts w:ascii="Calibri" w:eastAsia="Times New Roman" w:hAnsi="Calibri"/>
                <w:color w:val="000000"/>
                <w:sz w:val="22"/>
                <w:szCs w:val="22"/>
                <w:lang w:eastAsia="en-US"/>
              </w:rPr>
            </w:pPr>
            <w:r w:rsidRPr="008B1340">
              <w:rPr>
                <w:rFonts w:ascii="Calibri" w:eastAsia="Times New Roman" w:hAnsi="Calibri"/>
                <w:color w:val="000000"/>
                <w:sz w:val="22"/>
                <w:szCs w:val="22"/>
                <w:lang w:eastAsia="en-US"/>
              </w:rPr>
              <w:t>81</w:t>
            </w:r>
          </w:p>
        </w:tc>
        <w:tc>
          <w:tcPr>
            <w:tcW w:w="915" w:type="dxa"/>
            <w:tcBorders>
              <w:top w:val="nil"/>
              <w:left w:val="nil"/>
              <w:bottom w:val="single" w:sz="4" w:space="0" w:color="auto"/>
              <w:right w:val="nil"/>
            </w:tcBorders>
            <w:shd w:val="clear" w:color="auto" w:fill="auto"/>
            <w:noWrap/>
            <w:vAlign w:val="bottom"/>
            <w:hideMark/>
          </w:tcPr>
          <w:p w14:paraId="392DBB8D" w14:textId="77777777" w:rsidR="008B1340" w:rsidRPr="008B1340" w:rsidRDefault="008B1340" w:rsidP="008B1340">
            <w:pPr>
              <w:jc w:val="right"/>
              <w:rPr>
                <w:rFonts w:ascii="Calibri" w:eastAsia="Times New Roman" w:hAnsi="Calibri"/>
                <w:color w:val="000000"/>
                <w:sz w:val="22"/>
                <w:szCs w:val="22"/>
                <w:lang w:eastAsia="en-US"/>
              </w:rPr>
            </w:pPr>
            <w:r w:rsidRPr="008B1340">
              <w:rPr>
                <w:rFonts w:ascii="Calibri" w:eastAsia="Times New Roman" w:hAnsi="Calibri"/>
                <w:color w:val="000000"/>
                <w:sz w:val="22"/>
                <w:szCs w:val="22"/>
                <w:lang w:eastAsia="en-US"/>
              </w:rPr>
              <w:t>132</w:t>
            </w:r>
          </w:p>
        </w:tc>
        <w:tc>
          <w:tcPr>
            <w:tcW w:w="1305" w:type="dxa"/>
            <w:tcBorders>
              <w:top w:val="nil"/>
              <w:left w:val="nil"/>
              <w:bottom w:val="single" w:sz="4" w:space="0" w:color="auto"/>
              <w:right w:val="nil"/>
            </w:tcBorders>
            <w:shd w:val="clear" w:color="auto" w:fill="auto"/>
            <w:noWrap/>
            <w:vAlign w:val="bottom"/>
            <w:hideMark/>
          </w:tcPr>
          <w:p w14:paraId="2A80E6FE" w14:textId="77777777" w:rsidR="008B1340" w:rsidRPr="008B1340" w:rsidRDefault="008B1340" w:rsidP="008B1340">
            <w:pPr>
              <w:jc w:val="right"/>
              <w:rPr>
                <w:rFonts w:ascii="Calibri" w:eastAsia="Times New Roman" w:hAnsi="Calibri"/>
                <w:color w:val="000000"/>
                <w:sz w:val="22"/>
                <w:szCs w:val="22"/>
                <w:lang w:eastAsia="en-US"/>
              </w:rPr>
            </w:pPr>
            <w:r w:rsidRPr="008B1340">
              <w:rPr>
                <w:rFonts w:ascii="Calibri" w:eastAsia="Times New Roman" w:hAnsi="Calibri"/>
                <w:color w:val="000000"/>
                <w:sz w:val="22"/>
                <w:szCs w:val="22"/>
                <w:lang w:eastAsia="en-US"/>
              </w:rPr>
              <w:t>61%</w:t>
            </w:r>
          </w:p>
        </w:tc>
      </w:tr>
    </w:tbl>
    <w:p w14:paraId="256B84B8" w14:textId="3585ABEE" w:rsidR="008753F3" w:rsidRDefault="0093313E" w:rsidP="001704D7">
      <w:pPr>
        <w:rPr>
          <w:rFonts w:ascii="Arial" w:hAnsi="Arial" w:cs="Arial"/>
          <w:sz w:val="20"/>
          <w:szCs w:val="20"/>
        </w:rPr>
      </w:pPr>
      <w:r>
        <w:rPr>
          <w:rFonts w:ascii="Arial" w:hAnsi="Arial" w:cs="Arial"/>
          <w:sz w:val="20"/>
          <w:szCs w:val="20"/>
        </w:rPr>
        <w:t>*Incorrect random responses</w:t>
      </w:r>
    </w:p>
    <w:p w14:paraId="0FB0DDF5" w14:textId="78BF3225" w:rsidR="0093313E" w:rsidRDefault="0093313E" w:rsidP="001704D7">
      <w:pPr>
        <w:rPr>
          <w:rFonts w:ascii="Arial" w:hAnsi="Arial" w:cs="Arial"/>
          <w:sz w:val="20"/>
          <w:szCs w:val="20"/>
        </w:rPr>
      </w:pPr>
      <w:r>
        <w:rPr>
          <w:rFonts w:ascii="Arial" w:hAnsi="Arial" w:cs="Arial"/>
          <w:sz w:val="20"/>
          <w:szCs w:val="20"/>
        </w:rPr>
        <w:t>**Incorrect common responses (most people that didn’t get the correct answer chose this response)</w:t>
      </w:r>
    </w:p>
    <w:p w14:paraId="0F3FC7B7" w14:textId="13816BC1" w:rsidR="0093313E" w:rsidRDefault="0093313E" w:rsidP="001704D7">
      <w:pPr>
        <w:rPr>
          <w:rFonts w:ascii="Arial" w:hAnsi="Arial" w:cs="Arial"/>
          <w:sz w:val="20"/>
          <w:szCs w:val="20"/>
        </w:rPr>
      </w:pPr>
      <w:r>
        <w:rPr>
          <w:rFonts w:ascii="Arial" w:hAnsi="Arial" w:cs="Arial"/>
          <w:sz w:val="20"/>
          <w:szCs w:val="20"/>
        </w:rPr>
        <w:t>Graphical Analysis</w:t>
      </w:r>
    </w:p>
    <w:p w14:paraId="7462F5ED" w14:textId="273B5E6C" w:rsidR="0093313E" w:rsidRDefault="0093313E" w:rsidP="001704D7">
      <w:pPr>
        <w:rPr>
          <w:rFonts w:ascii="Arial" w:hAnsi="Arial" w:cs="Arial"/>
          <w:sz w:val="20"/>
          <w:szCs w:val="20"/>
        </w:rPr>
      </w:pPr>
      <w:r>
        <w:rPr>
          <w:noProof/>
          <w:lang w:eastAsia="en-US"/>
        </w:rPr>
        <w:drawing>
          <wp:inline distT="0" distB="0" distL="0" distR="0" wp14:anchorId="2BA20DCF" wp14:editId="13211F6C">
            <wp:extent cx="5257800" cy="3371208"/>
            <wp:effectExtent l="0" t="0" r="25400" b="3302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bl>
      <w:tblPr>
        <w:tblW w:w="6960" w:type="dxa"/>
        <w:tblInd w:w="93" w:type="dxa"/>
        <w:tblLook w:val="04A0" w:firstRow="1" w:lastRow="0" w:firstColumn="1" w:lastColumn="0" w:noHBand="0" w:noVBand="1"/>
      </w:tblPr>
      <w:tblGrid>
        <w:gridCol w:w="1640"/>
        <w:gridCol w:w="860"/>
        <w:gridCol w:w="860"/>
        <w:gridCol w:w="860"/>
        <w:gridCol w:w="860"/>
        <w:gridCol w:w="860"/>
        <w:gridCol w:w="1020"/>
      </w:tblGrid>
      <w:tr w:rsidR="0093313E" w:rsidRPr="0093313E" w14:paraId="3DAF5F8B" w14:textId="77777777" w:rsidTr="0093313E">
        <w:trPr>
          <w:trHeight w:val="280"/>
        </w:trPr>
        <w:tc>
          <w:tcPr>
            <w:tcW w:w="1640" w:type="dxa"/>
            <w:tcBorders>
              <w:top w:val="nil"/>
              <w:left w:val="nil"/>
              <w:bottom w:val="single" w:sz="4" w:space="0" w:color="auto"/>
              <w:right w:val="single" w:sz="4" w:space="0" w:color="auto"/>
            </w:tcBorders>
            <w:shd w:val="clear" w:color="auto" w:fill="auto"/>
            <w:noWrap/>
            <w:vAlign w:val="bottom"/>
            <w:hideMark/>
          </w:tcPr>
          <w:p w14:paraId="554332C1" w14:textId="77777777" w:rsidR="0093313E" w:rsidRPr="0093313E" w:rsidRDefault="0093313E" w:rsidP="0093313E">
            <w:pPr>
              <w:jc w:val="center"/>
              <w:rPr>
                <w:rFonts w:ascii="Calibri" w:eastAsia="Times New Roman" w:hAnsi="Calibri"/>
                <w:color w:val="000000"/>
                <w:sz w:val="22"/>
                <w:szCs w:val="22"/>
                <w:lang w:eastAsia="en-US"/>
              </w:rPr>
            </w:pPr>
            <w:r w:rsidRPr="0093313E">
              <w:rPr>
                <w:rFonts w:ascii="Calibri" w:eastAsia="Times New Roman" w:hAnsi="Calibri"/>
                <w:color w:val="000000"/>
                <w:sz w:val="22"/>
                <w:szCs w:val="22"/>
                <w:lang w:eastAsia="en-US"/>
              </w:rPr>
              <w:lastRenderedPageBreak/>
              <w:t>Class</w:t>
            </w:r>
          </w:p>
        </w:tc>
        <w:tc>
          <w:tcPr>
            <w:tcW w:w="860" w:type="dxa"/>
            <w:tcBorders>
              <w:top w:val="nil"/>
              <w:left w:val="nil"/>
              <w:bottom w:val="single" w:sz="4" w:space="0" w:color="auto"/>
              <w:right w:val="nil"/>
            </w:tcBorders>
            <w:shd w:val="clear" w:color="auto" w:fill="auto"/>
            <w:noWrap/>
            <w:vAlign w:val="bottom"/>
            <w:hideMark/>
          </w:tcPr>
          <w:p w14:paraId="0DFF0396" w14:textId="77777777" w:rsidR="0093313E" w:rsidRPr="0093313E" w:rsidRDefault="0093313E" w:rsidP="0093313E">
            <w:pPr>
              <w:jc w:val="center"/>
              <w:rPr>
                <w:rFonts w:ascii="Calibri" w:eastAsia="Times New Roman" w:hAnsi="Calibri"/>
                <w:color w:val="000000"/>
                <w:sz w:val="22"/>
                <w:szCs w:val="22"/>
                <w:lang w:eastAsia="en-US"/>
              </w:rPr>
            </w:pPr>
            <w:r w:rsidRPr="0093313E">
              <w:rPr>
                <w:rFonts w:ascii="Calibri" w:eastAsia="Times New Roman" w:hAnsi="Calibri"/>
                <w:color w:val="000000"/>
                <w:sz w:val="22"/>
                <w:szCs w:val="22"/>
                <w:lang w:eastAsia="en-US"/>
              </w:rPr>
              <w:t>1</w:t>
            </w:r>
          </w:p>
        </w:tc>
        <w:tc>
          <w:tcPr>
            <w:tcW w:w="860" w:type="dxa"/>
            <w:tcBorders>
              <w:top w:val="nil"/>
              <w:left w:val="nil"/>
              <w:bottom w:val="single" w:sz="4" w:space="0" w:color="auto"/>
              <w:right w:val="nil"/>
            </w:tcBorders>
            <w:shd w:val="clear" w:color="auto" w:fill="auto"/>
            <w:noWrap/>
            <w:vAlign w:val="bottom"/>
            <w:hideMark/>
          </w:tcPr>
          <w:p w14:paraId="0B39536F" w14:textId="77777777" w:rsidR="0093313E" w:rsidRPr="0093313E" w:rsidRDefault="0093313E" w:rsidP="0093313E">
            <w:pPr>
              <w:jc w:val="center"/>
              <w:rPr>
                <w:rFonts w:ascii="Calibri" w:eastAsia="Times New Roman" w:hAnsi="Calibri"/>
                <w:color w:val="000000"/>
                <w:sz w:val="22"/>
                <w:szCs w:val="22"/>
                <w:lang w:eastAsia="en-US"/>
              </w:rPr>
            </w:pPr>
            <w:r w:rsidRPr="0093313E">
              <w:rPr>
                <w:rFonts w:ascii="Calibri" w:eastAsia="Times New Roman" w:hAnsi="Calibri"/>
                <w:color w:val="000000"/>
                <w:sz w:val="22"/>
                <w:szCs w:val="22"/>
                <w:lang w:eastAsia="en-US"/>
              </w:rPr>
              <w:t>2</w:t>
            </w:r>
          </w:p>
        </w:tc>
        <w:tc>
          <w:tcPr>
            <w:tcW w:w="860" w:type="dxa"/>
            <w:tcBorders>
              <w:top w:val="nil"/>
              <w:left w:val="nil"/>
              <w:bottom w:val="single" w:sz="4" w:space="0" w:color="auto"/>
              <w:right w:val="nil"/>
            </w:tcBorders>
            <w:shd w:val="clear" w:color="auto" w:fill="auto"/>
            <w:noWrap/>
            <w:vAlign w:val="bottom"/>
            <w:hideMark/>
          </w:tcPr>
          <w:p w14:paraId="314276CF" w14:textId="77777777" w:rsidR="0093313E" w:rsidRPr="0093313E" w:rsidRDefault="0093313E" w:rsidP="0093313E">
            <w:pPr>
              <w:jc w:val="center"/>
              <w:rPr>
                <w:rFonts w:ascii="Calibri" w:eastAsia="Times New Roman" w:hAnsi="Calibri"/>
                <w:color w:val="000000"/>
                <w:sz w:val="22"/>
                <w:szCs w:val="22"/>
                <w:lang w:eastAsia="en-US"/>
              </w:rPr>
            </w:pPr>
            <w:r w:rsidRPr="0093313E">
              <w:rPr>
                <w:rFonts w:ascii="Calibri" w:eastAsia="Times New Roman" w:hAnsi="Calibri"/>
                <w:color w:val="000000"/>
                <w:sz w:val="22"/>
                <w:szCs w:val="22"/>
                <w:lang w:eastAsia="en-US"/>
              </w:rPr>
              <w:t>5</w:t>
            </w:r>
          </w:p>
        </w:tc>
        <w:tc>
          <w:tcPr>
            <w:tcW w:w="860" w:type="dxa"/>
            <w:tcBorders>
              <w:top w:val="nil"/>
              <w:left w:val="nil"/>
              <w:bottom w:val="single" w:sz="4" w:space="0" w:color="auto"/>
              <w:right w:val="nil"/>
            </w:tcBorders>
            <w:shd w:val="clear" w:color="auto" w:fill="auto"/>
            <w:noWrap/>
            <w:vAlign w:val="bottom"/>
            <w:hideMark/>
          </w:tcPr>
          <w:p w14:paraId="5DD4A07D" w14:textId="77777777" w:rsidR="0093313E" w:rsidRPr="0093313E" w:rsidRDefault="0093313E" w:rsidP="0093313E">
            <w:pPr>
              <w:jc w:val="center"/>
              <w:rPr>
                <w:rFonts w:ascii="Calibri" w:eastAsia="Times New Roman" w:hAnsi="Calibri"/>
                <w:color w:val="000000"/>
                <w:sz w:val="22"/>
                <w:szCs w:val="22"/>
                <w:lang w:eastAsia="en-US"/>
              </w:rPr>
            </w:pPr>
            <w:r w:rsidRPr="0093313E">
              <w:rPr>
                <w:rFonts w:ascii="Calibri" w:eastAsia="Times New Roman" w:hAnsi="Calibri"/>
                <w:color w:val="000000"/>
                <w:sz w:val="22"/>
                <w:szCs w:val="22"/>
                <w:lang w:eastAsia="en-US"/>
              </w:rPr>
              <w:t>6</w:t>
            </w:r>
          </w:p>
        </w:tc>
        <w:tc>
          <w:tcPr>
            <w:tcW w:w="860" w:type="dxa"/>
            <w:tcBorders>
              <w:top w:val="nil"/>
              <w:left w:val="nil"/>
              <w:bottom w:val="single" w:sz="4" w:space="0" w:color="auto"/>
              <w:right w:val="nil"/>
            </w:tcBorders>
            <w:shd w:val="clear" w:color="auto" w:fill="auto"/>
            <w:noWrap/>
            <w:vAlign w:val="bottom"/>
            <w:hideMark/>
          </w:tcPr>
          <w:p w14:paraId="411DCB94" w14:textId="77777777" w:rsidR="0093313E" w:rsidRPr="0093313E" w:rsidRDefault="0093313E" w:rsidP="0093313E">
            <w:pPr>
              <w:jc w:val="center"/>
              <w:rPr>
                <w:rFonts w:ascii="Calibri" w:eastAsia="Times New Roman" w:hAnsi="Calibri"/>
                <w:color w:val="000000"/>
                <w:sz w:val="22"/>
                <w:szCs w:val="22"/>
                <w:lang w:eastAsia="en-US"/>
              </w:rPr>
            </w:pPr>
            <w:r w:rsidRPr="0093313E">
              <w:rPr>
                <w:rFonts w:ascii="Calibri" w:eastAsia="Times New Roman" w:hAnsi="Calibri"/>
                <w:color w:val="000000"/>
                <w:sz w:val="22"/>
                <w:szCs w:val="22"/>
                <w:lang w:eastAsia="en-US"/>
              </w:rPr>
              <w:t>7</w:t>
            </w:r>
          </w:p>
        </w:tc>
        <w:tc>
          <w:tcPr>
            <w:tcW w:w="1020" w:type="dxa"/>
            <w:tcBorders>
              <w:top w:val="nil"/>
              <w:left w:val="single" w:sz="4" w:space="0" w:color="auto"/>
              <w:bottom w:val="single" w:sz="4" w:space="0" w:color="auto"/>
              <w:right w:val="nil"/>
            </w:tcBorders>
            <w:shd w:val="clear" w:color="auto" w:fill="auto"/>
            <w:noWrap/>
            <w:vAlign w:val="bottom"/>
            <w:hideMark/>
          </w:tcPr>
          <w:p w14:paraId="2F17C362" w14:textId="77777777" w:rsidR="0093313E" w:rsidRPr="0093313E" w:rsidRDefault="0093313E" w:rsidP="0093313E">
            <w:pPr>
              <w:jc w:val="center"/>
              <w:rPr>
                <w:rFonts w:ascii="Calibri" w:eastAsia="Times New Roman" w:hAnsi="Calibri"/>
                <w:color w:val="000000"/>
                <w:sz w:val="22"/>
                <w:szCs w:val="22"/>
                <w:lang w:eastAsia="en-US"/>
              </w:rPr>
            </w:pPr>
            <w:r w:rsidRPr="0093313E">
              <w:rPr>
                <w:rFonts w:ascii="Calibri" w:eastAsia="Times New Roman" w:hAnsi="Calibri"/>
                <w:color w:val="000000"/>
                <w:sz w:val="22"/>
                <w:szCs w:val="22"/>
                <w:lang w:eastAsia="en-US"/>
              </w:rPr>
              <w:t>Overall</w:t>
            </w:r>
          </w:p>
        </w:tc>
      </w:tr>
      <w:tr w:rsidR="0093313E" w:rsidRPr="0093313E" w14:paraId="44A3FDEB" w14:textId="77777777" w:rsidTr="0093313E">
        <w:trPr>
          <w:trHeight w:val="280"/>
        </w:trPr>
        <w:tc>
          <w:tcPr>
            <w:tcW w:w="1640" w:type="dxa"/>
            <w:tcBorders>
              <w:top w:val="nil"/>
              <w:left w:val="nil"/>
              <w:bottom w:val="nil"/>
              <w:right w:val="single" w:sz="4" w:space="0" w:color="auto"/>
            </w:tcBorders>
            <w:shd w:val="clear" w:color="auto" w:fill="auto"/>
            <w:noWrap/>
            <w:vAlign w:val="bottom"/>
            <w:hideMark/>
          </w:tcPr>
          <w:p w14:paraId="0BF12247" w14:textId="77777777" w:rsidR="0093313E" w:rsidRPr="0093313E" w:rsidRDefault="0093313E" w:rsidP="0093313E">
            <w:pPr>
              <w:rPr>
                <w:rFonts w:ascii="Calibri" w:eastAsia="Times New Roman" w:hAnsi="Calibri"/>
                <w:color w:val="000000"/>
                <w:sz w:val="22"/>
                <w:szCs w:val="22"/>
                <w:lang w:eastAsia="en-US"/>
              </w:rPr>
            </w:pPr>
            <w:r w:rsidRPr="0093313E">
              <w:rPr>
                <w:rFonts w:ascii="Calibri" w:eastAsia="Times New Roman" w:hAnsi="Calibri"/>
                <w:color w:val="000000"/>
                <w:sz w:val="22"/>
                <w:szCs w:val="22"/>
                <w:lang w:eastAsia="en-US"/>
              </w:rPr>
              <w:t>Pre-Test</w:t>
            </w:r>
          </w:p>
        </w:tc>
        <w:tc>
          <w:tcPr>
            <w:tcW w:w="860" w:type="dxa"/>
            <w:tcBorders>
              <w:top w:val="nil"/>
              <w:left w:val="nil"/>
              <w:bottom w:val="nil"/>
              <w:right w:val="nil"/>
            </w:tcBorders>
            <w:shd w:val="clear" w:color="auto" w:fill="auto"/>
            <w:noWrap/>
            <w:vAlign w:val="bottom"/>
            <w:hideMark/>
          </w:tcPr>
          <w:p w14:paraId="3CBCBBE9" w14:textId="77777777" w:rsidR="0093313E" w:rsidRPr="0093313E" w:rsidRDefault="0093313E" w:rsidP="0093313E">
            <w:pPr>
              <w:jc w:val="right"/>
              <w:rPr>
                <w:rFonts w:ascii="Calibri" w:eastAsia="Times New Roman" w:hAnsi="Calibri"/>
                <w:color w:val="000000"/>
                <w:sz w:val="22"/>
                <w:szCs w:val="22"/>
                <w:lang w:eastAsia="en-US"/>
              </w:rPr>
            </w:pPr>
            <w:r w:rsidRPr="0093313E">
              <w:rPr>
                <w:rFonts w:ascii="Calibri" w:eastAsia="Times New Roman" w:hAnsi="Calibri"/>
                <w:color w:val="000000"/>
                <w:sz w:val="22"/>
                <w:szCs w:val="22"/>
                <w:lang w:eastAsia="en-US"/>
              </w:rPr>
              <w:t>52%</w:t>
            </w:r>
          </w:p>
        </w:tc>
        <w:tc>
          <w:tcPr>
            <w:tcW w:w="860" w:type="dxa"/>
            <w:tcBorders>
              <w:top w:val="nil"/>
              <w:left w:val="nil"/>
              <w:bottom w:val="nil"/>
              <w:right w:val="nil"/>
            </w:tcBorders>
            <w:shd w:val="clear" w:color="auto" w:fill="auto"/>
            <w:noWrap/>
            <w:vAlign w:val="bottom"/>
            <w:hideMark/>
          </w:tcPr>
          <w:p w14:paraId="2F81A360" w14:textId="77777777" w:rsidR="0093313E" w:rsidRPr="0093313E" w:rsidRDefault="0093313E" w:rsidP="0093313E">
            <w:pPr>
              <w:jc w:val="right"/>
              <w:rPr>
                <w:rFonts w:ascii="Calibri" w:eastAsia="Times New Roman" w:hAnsi="Calibri"/>
                <w:color w:val="000000"/>
                <w:sz w:val="22"/>
                <w:szCs w:val="22"/>
                <w:lang w:eastAsia="en-US"/>
              </w:rPr>
            </w:pPr>
            <w:r w:rsidRPr="0093313E">
              <w:rPr>
                <w:rFonts w:ascii="Calibri" w:eastAsia="Times New Roman" w:hAnsi="Calibri"/>
                <w:color w:val="000000"/>
                <w:sz w:val="22"/>
                <w:szCs w:val="22"/>
                <w:lang w:eastAsia="en-US"/>
              </w:rPr>
              <w:t>42%</w:t>
            </w:r>
          </w:p>
        </w:tc>
        <w:tc>
          <w:tcPr>
            <w:tcW w:w="860" w:type="dxa"/>
            <w:tcBorders>
              <w:top w:val="nil"/>
              <w:left w:val="nil"/>
              <w:bottom w:val="nil"/>
              <w:right w:val="nil"/>
            </w:tcBorders>
            <w:shd w:val="clear" w:color="auto" w:fill="auto"/>
            <w:noWrap/>
            <w:vAlign w:val="bottom"/>
            <w:hideMark/>
          </w:tcPr>
          <w:p w14:paraId="1B656987" w14:textId="77777777" w:rsidR="0093313E" w:rsidRPr="0093313E" w:rsidRDefault="0093313E" w:rsidP="0093313E">
            <w:pPr>
              <w:jc w:val="right"/>
              <w:rPr>
                <w:rFonts w:ascii="Calibri" w:eastAsia="Times New Roman" w:hAnsi="Calibri"/>
                <w:color w:val="000000"/>
                <w:sz w:val="22"/>
                <w:szCs w:val="22"/>
                <w:lang w:eastAsia="en-US"/>
              </w:rPr>
            </w:pPr>
            <w:r w:rsidRPr="0093313E">
              <w:rPr>
                <w:rFonts w:ascii="Calibri" w:eastAsia="Times New Roman" w:hAnsi="Calibri"/>
                <w:color w:val="000000"/>
                <w:sz w:val="22"/>
                <w:szCs w:val="22"/>
                <w:lang w:eastAsia="en-US"/>
              </w:rPr>
              <w:t>54%</w:t>
            </w:r>
          </w:p>
        </w:tc>
        <w:tc>
          <w:tcPr>
            <w:tcW w:w="860" w:type="dxa"/>
            <w:tcBorders>
              <w:top w:val="nil"/>
              <w:left w:val="nil"/>
              <w:bottom w:val="nil"/>
              <w:right w:val="nil"/>
            </w:tcBorders>
            <w:shd w:val="clear" w:color="auto" w:fill="auto"/>
            <w:noWrap/>
            <w:vAlign w:val="bottom"/>
            <w:hideMark/>
          </w:tcPr>
          <w:p w14:paraId="1C8E16BE" w14:textId="77777777" w:rsidR="0093313E" w:rsidRPr="0093313E" w:rsidRDefault="0093313E" w:rsidP="0093313E">
            <w:pPr>
              <w:jc w:val="right"/>
              <w:rPr>
                <w:rFonts w:ascii="Calibri" w:eastAsia="Times New Roman" w:hAnsi="Calibri"/>
                <w:color w:val="000000"/>
                <w:sz w:val="22"/>
                <w:szCs w:val="22"/>
                <w:lang w:eastAsia="en-US"/>
              </w:rPr>
            </w:pPr>
            <w:r w:rsidRPr="0093313E">
              <w:rPr>
                <w:rFonts w:ascii="Calibri" w:eastAsia="Times New Roman" w:hAnsi="Calibri"/>
                <w:color w:val="000000"/>
                <w:sz w:val="22"/>
                <w:szCs w:val="22"/>
                <w:lang w:eastAsia="en-US"/>
              </w:rPr>
              <w:t>49%</w:t>
            </w:r>
          </w:p>
        </w:tc>
        <w:tc>
          <w:tcPr>
            <w:tcW w:w="860" w:type="dxa"/>
            <w:tcBorders>
              <w:top w:val="nil"/>
              <w:left w:val="nil"/>
              <w:bottom w:val="nil"/>
              <w:right w:val="nil"/>
            </w:tcBorders>
            <w:shd w:val="clear" w:color="auto" w:fill="auto"/>
            <w:noWrap/>
            <w:vAlign w:val="bottom"/>
            <w:hideMark/>
          </w:tcPr>
          <w:p w14:paraId="120B416E" w14:textId="77777777" w:rsidR="0093313E" w:rsidRPr="0093313E" w:rsidRDefault="0093313E" w:rsidP="0093313E">
            <w:pPr>
              <w:jc w:val="right"/>
              <w:rPr>
                <w:rFonts w:ascii="Calibri" w:eastAsia="Times New Roman" w:hAnsi="Calibri"/>
                <w:color w:val="000000"/>
                <w:sz w:val="22"/>
                <w:szCs w:val="22"/>
                <w:lang w:eastAsia="en-US"/>
              </w:rPr>
            </w:pPr>
            <w:r w:rsidRPr="0093313E">
              <w:rPr>
                <w:rFonts w:ascii="Calibri" w:eastAsia="Times New Roman" w:hAnsi="Calibri"/>
                <w:color w:val="000000"/>
                <w:sz w:val="22"/>
                <w:szCs w:val="22"/>
                <w:lang w:eastAsia="en-US"/>
              </w:rPr>
              <w:t>41%</w:t>
            </w:r>
          </w:p>
        </w:tc>
        <w:tc>
          <w:tcPr>
            <w:tcW w:w="1020" w:type="dxa"/>
            <w:tcBorders>
              <w:top w:val="nil"/>
              <w:left w:val="single" w:sz="4" w:space="0" w:color="auto"/>
              <w:bottom w:val="nil"/>
              <w:right w:val="nil"/>
            </w:tcBorders>
            <w:shd w:val="clear" w:color="auto" w:fill="auto"/>
            <w:noWrap/>
            <w:vAlign w:val="bottom"/>
            <w:hideMark/>
          </w:tcPr>
          <w:p w14:paraId="54D9DA99" w14:textId="77777777" w:rsidR="0093313E" w:rsidRPr="0093313E" w:rsidRDefault="0093313E" w:rsidP="0093313E">
            <w:pPr>
              <w:jc w:val="right"/>
              <w:rPr>
                <w:rFonts w:ascii="Calibri" w:eastAsia="Times New Roman" w:hAnsi="Calibri"/>
                <w:color w:val="000000"/>
                <w:sz w:val="22"/>
                <w:szCs w:val="22"/>
                <w:lang w:eastAsia="en-US"/>
              </w:rPr>
            </w:pPr>
            <w:r w:rsidRPr="0093313E">
              <w:rPr>
                <w:rFonts w:ascii="Calibri" w:eastAsia="Times New Roman" w:hAnsi="Calibri"/>
                <w:color w:val="000000"/>
                <w:sz w:val="22"/>
                <w:szCs w:val="22"/>
                <w:lang w:eastAsia="en-US"/>
              </w:rPr>
              <w:t>47%</w:t>
            </w:r>
          </w:p>
        </w:tc>
      </w:tr>
      <w:tr w:rsidR="0093313E" w:rsidRPr="0093313E" w14:paraId="73EF9D37" w14:textId="77777777" w:rsidTr="0093313E">
        <w:trPr>
          <w:trHeight w:val="280"/>
        </w:trPr>
        <w:tc>
          <w:tcPr>
            <w:tcW w:w="1640" w:type="dxa"/>
            <w:tcBorders>
              <w:top w:val="nil"/>
              <w:left w:val="nil"/>
              <w:bottom w:val="nil"/>
              <w:right w:val="single" w:sz="4" w:space="0" w:color="auto"/>
            </w:tcBorders>
            <w:shd w:val="clear" w:color="auto" w:fill="auto"/>
            <w:noWrap/>
            <w:vAlign w:val="bottom"/>
            <w:hideMark/>
          </w:tcPr>
          <w:p w14:paraId="6250EE25" w14:textId="77777777" w:rsidR="0093313E" w:rsidRPr="0093313E" w:rsidRDefault="0093313E" w:rsidP="0093313E">
            <w:pPr>
              <w:rPr>
                <w:rFonts w:ascii="Calibri" w:eastAsia="Times New Roman" w:hAnsi="Calibri"/>
                <w:color w:val="000000"/>
                <w:sz w:val="22"/>
                <w:szCs w:val="22"/>
                <w:lang w:eastAsia="en-US"/>
              </w:rPr>
            </w:pPr>
            <w:r w:rsidRPr="0093313E">
              <w:rPr>
                <w:rFonts w:ascii="Calibri" w:eastAsia="Times New Roman" w:hAnsi="Calibri"/>
                <w:color w:val="000000"/>
                <w:sz w:val="22"/>
                <w:szCs w:val="22"/>
                <w:lang w:eastAsia="en-US"/>
              </w:rPr>
              <w:t>Post-Test</w:t>
            </w:r>
          </w:p>
        </w:tc>
        <w:tc>
          <w:tcPr>
            <w:tcW w:w="860" w:type="dxa"/>
            <w:tcBorders>
              <w:top w:val="nil"/>
              <w:left w:val="nil"/>
              <w:bottom w:val="nil"/>
              <w:right w:val="nil"/>
            </w:tcBorders>
            <w:shd w:val="clear" w:color="auto" w:fill="auto"/>
            <w:noWrap/>
            <w:vAlign w:val="bottom"/>
            <w:hideMark/>
          </w:tcPr>
          <w:p w14:paraId="55CCF01C" w14:textId="77777777" w:rsidR="0093313E" w:rsidRPr="0093313E" w:rsidRDefault="0093313E" w:rsidP="0093313E">
            <w:pPr>
              <w:jc w:val="right"/>
              <w:rPr>
                <w:rFonts w:ascii="Calibri" w:eastAsia="Times New Roman" w:hAnsi="Calibri"/>
                <w:color w:val="000000"/>
                <w:sz w:val="22"/>
                <w:szCs w:val="22"/>
                <w:lang w:eastAsia="en-US"/>
              </w:rPr>
            </w:pPr>
            <w:r w:rsidRPr="0093313E">
              <w:rPr>
                <w:rFonts w:ascii="Calibri" w:eastAsia="Times New Roman" w:hAnsi="Calibri"/>
                <w:color w:val="000000"/>
                <w:sz w:val="22"/>
                <w:szCs w:val="22"/>
                <w:lang w:eastAsia="en-US"/>
              </w:rPr>
              <w:t>64%</w:t>
            </w:r>
          </w:p>
        </w:tc>
        <w:tc>
          <w:tcPr>
            <w:tcW w:w="860" w:type="dxa"/>
            <w:tcBorders>
              <w:top w:val="nil"/>
              <w:left w:val="nil"/>
              <w:bottom w:val="nil"/>
              <w:right w:val="nil"/>
            </w:tcBorders>
            <w:shd w:val="clear" w:color="auto" w:fill="auto"/>
            <w:noWrap/>
            <w:vAlign w:val="bottom"/>
            <w:hideMark/>
          </w:tcPr>
          <w:p w14:paraId="322446E0" w14:textId="77777777" w:rsidR="0093313E" w:rsidRPr="0093313E" w:rsidRDefault="0093313E" w:rsidP="0093313E">
            <w:pPr>
              <w:jc w:val="right"/>
              <w:rPr>
                <w:rFonts w:ascii="Calibri" w:eastAsia="Times New Roman" w:hAnsi="Calibri"/>
                <w:color w:val="000000"/>
                <w:sz w:val="22"/>
                <w:szCs w:val="22"/>
                <w:lang w:eastAsia="en-US"/>
              </w:rPr>
            </w:pPr>
            <w:r w:rsidRPr="0093313E">
              <w:rPr>
                <w:rFonts w:ascii="Calibri" w:eastAsia="Times New Roman" w:hAnsi="Calibri"/>
                <w:color w:val="000000"/>
                <w:sz w:val="22"/>
                <w:szCs w:val="22"/>
                <w:lang w:eastAsia="en-US"/>
              </w:rPr>
              <w:t>65%</w:t>
            </w:r>
          </w:p>
        </w:tc>
        <w:tc>
          <w:tcPr>
            <w:tcW w:w="860" w:type="dxa"/>
            <w:tcBorders>
              <w:top w:val="nil"/>
              <w:left w:val="nil"/>
              <w:bottom w:val="nil"/>
              <w:right w:val="nil"/>
            </w:tcBorders>
            <w:shd w:val="clear" w:color="auto" w:fill="auto"/>
            <w:noWrap/>
            <w:vAlign w:val="bottom"/>
            <w:hideMark/>
          </w:tcPr>
          <w:p w14:paraId="34BFDE03" w14:textId="77777777" w:rsidR="0093313E" w:rsidRPr="0093313E" w:rsidRDefault="0093313E" w:rsidP="0093313E">
            <w:pPr>
              <w:jc w:val="right"/>
              <w:rPr>
                <w:rFonts w:ascii="Calibri" w:eastAsia="Times New Roman" w:hAnsi="Calibri"/>
                <w:color w:val="000000"/>
                <w:sz w:val="22"/>
                <w:szCs w:val="22"/>
                <w:lang w:eastAsia="en-US"/>
              </w:rPr>
            </w:pPr>
            <w:r w:rsidRPr="0093313E">
              <w:rPr>
                <w:rFonts w:ascii="Calibri" w:eastAsia="Times New Roman" w:hAnsi="Calibri"/>
                <w:color w:val="000000"/>
                <w:sz w:val="22"/>
                <w:szCs w:val="22"/>
                <w:lang w:eastAsia="en-US"/>
              </w:rPr>
              <w:t>67%</w:t>
            </w:r>
          </w:p>
        </w:tc>
        <w:tc>
          <w:tcPr>
            <w:tcW w:w="860" w:type="dxa"/>
            <w:tcBorders>
              <w:top w:val="nil"/>
              <w:left w:val="nil"/>
              <w:bottom w:val="nil"/>
              <w:right w:val="nil"/>
            </w:tcBorders>
            <w:shd w:val="clear" w:color="auto" w:fill="auto"/>
            <w:noWrap/>
            <w:vAlign w:val="bottom"/>
            <w:hideMark/>
          </w:tcPr>
          <w:p w14:paraId="3FB4DC60" w14:textId="77777777" w:rsidR="0093313E" w:rsidRPr="0093313E" w:rsidRDefault="0093313E" w:rsidP="0093313E">
            <w:pPr>
              <w:jc w:val="right"/>
              <w:rPr>
                <w:rFonts w:ascii="Calibri" w:eastAsia="Times New Roman" w:hAnsi="Calibri"/>
                <w:color w:val="000000"/>
                <w:sz w:val="22"/>
                <w:szCs w:val="22"/>
                <w:lang w:eastAsia="en-US"/>
              </w:rPr>
            </w:pPr>
            <w:r w:rsidRPr="0093313E">
              <w:rPr>
                <w:rFonts w:ascii="Calibri" w:eastAsia="Times New Roman" w:hAnsi="Calibri"/>
                <w:color w:val="000000"/>
                <w:sz w:val="22"/>
                <w:szCs w:val="22"/>
                <w:lang w:eastAsia="en-US"/>
              </w:rPr>
              <w:t>70%</w:t>
            </w:r>
          </w:p>
        </w:tc>
        <w:tc>
          <w:tcPr>
            <w:tcW w:w="860" w:type="dxa"/>
            <w:tcBorders>
              <w:top w:val="nil"/>
              <w:left w:val="nil"/>
              <w:bottom w:val="nil"/>
              <w:right w:val="nil"/>
            </w:tcBorders>
            <w:shd w:val="clear" w:color="auto" w:fill="auto"/>
            <w:noWrap/>
            <w:vAlign w:val="bottom"/>
            <w:hideMark/>
          </w:tcPr>
          <w:p w14:paraId="18772D10" w14:textId="77777777" w:rsidR="0093313E" w:rsidRPr="0093313E" w:rsidRDefault="0093313E" w:rsidP="0093313E">
            <w:pPr>
              <w:jc w:val="right"/>
              <w:rPr>
                <w:rFonts w:ascii="Calibri" w:eastAsia="Times New Roman" w:hAnsi="Calibri"/>
                <w:color w:val="000000"/>
                <w:sz w:val="22"/>
                <w:szCs w:val="22"/>
                <w:lang w:eastAsia="en-US"/>
              </w:rPr>
            </w:pPr>
            <w:r w:rsidRPr="0093313E">
              <w:rPr>
                <w:rFonts w:ascii="Calibri" w:eastAsia="Times New Roman" w:hAnsi="Calibri"/>
                <w:color w:val="000000"/>
                <w:sz w:val="22"/>
                <w:szCs w:val="22"/>
                <w:lang w:eastAsia="en-US"/>
              </w:rPr>
              <w:t>59%</w:t>
            </w:r>
          </w:p>
        </w:tc>
        <w:tc>
          <w:tcPr>
            <w:tcW w:w="1020" w:type="dxa"/>
            <w:tcBorders>
              <w:top w:val="nil"/>
              <w:left w:val="single" w:sz="4" w:space="0" w:color="auto"/>
              <w:bottom w:val="nil"/>
              <w:right w:val="nil"/>
            </w:tcBorders>
            <w:shd w:val="clear" w:color="auto" w:fill="auto"/>
            <w:noWrap/>
            <w:vAlign w:val="bottom"/>
            <w:hideMark/>
          </w:tcPr>
          <w:p w14:paraId="2F087EA7" w14:textId="77777777" w:rsidR="0093313E" w:rsidRPr="0093313E" w:rsidRDefault="0093313E" w:rsidP="0093313E">
            <w:pPr>
              <w:jc w:val="right"/>
              <w:rPr>
                <w:rFonts w:ascii="Calibri" w:eastAsia="Times New Roman" w:hAnsi="Calibri"/>
                <w:color w:val="000000"/>
                <w:sz w:val="22"/>
                <w:szCs w:val="22"/>
                <w:lang w:eastAsia="en-US"/>
              </w:rPr>
            </w:pPr>
            <w:r w:rsidRPr="0093313E">
              <w:rPr>
                <w:rFonts w:ascii="Calibri" w:eastAsia="Times New Roman" w:hAnsi="Calibri"/>
                <w:color w:val="000000"/>
                <w:sz w:val="22"/>
                <w:szCs w:val="22"/>
                <w:lang w:eastAsia="en-US"/>
              </w:rPr>
              <w:t>65%</w:t>
            </w:r>
          </w:p>
        </w:tc>
      </w:tr>
      <w:tr w:rsidR="0093313E" w:rsidRPr="0093313E" w14:paraId="569C5D8F" w14:textId="77777777" w:rsidTr="0093313E">
        <w:trPr>
          <w:trHeight w:val="280"/>
        </w:trPr>
        <w:tc>
          <w:tcPr>
            <w:tcW w:w="1640" w:type="dxa"/>
            <w:tcBorders>
              <w:top w:val="nil"/>
              <w:left w:val="nil"/>
              <w:bottom w:val="single" w:sz="4" w:space="0" w:color="auto"/>
              <w:right w:val="single" w:sz="4" w:space="0" w:color="auto"/>
            </w:tcBorders>
            <w:shd w:val="clear" w:color="auto" w:fill="auto"/>
            <w:noWrap/>
            <w:vAlign w:val="bottom"/>
            <w:hideMark/>
          </w:tcPr>
          <w:p w14:paraId="4A6F2AEF" w14:textId="77777777" w:rsidR="0093313E" w:rsidRPr="0093313E" w:rsidRDefault="0093313E" w:rsidP="0093313E">
            <w:pPr>
              <w:rPr>
                <w:rFonts w:ascii="Calibri" w:eastAsia="Times New Roman" w:hAnsi="Calibri"/>
                <w:color w:val="000000"/>
                <w:sz w:val="22"/>
                <w:szCs w:val="22"/>
                <w:lang w:eastAsia="en-US"/>
              </w:rPr>
            </w:pPr>
            <w:r w:rsidRPr="0093313E">
              <w:rPr>
                <w:rFonts w:ascii="Calibri" w:eastAsia="Times New Roman" w:hAnsi="Calibri"/>
                <w:color w:val="000000"/>
                <w:sz w:val="22"/>
                <w:szCs w:val="22"/>
                <w:lang w:eastAsia="en-US"/>
              </w:rPr>
              <w:t>Percent Change</w:t>
            </w:r>
          </w:p>
        </w:tc>
        <w:tc>
          <w:tcPr>
            <w:tcW w:w="860" w:type="dxa"/>
            <w:tcBorders>
              <w:top w:val="nil"/>
              <w:left w:val="nil"/>
              <w:bottom w:val="single" w:sz="4" w:space="0" w:color="auto"/>
              <w:right w:val="nil"/>
            </w:tcBorders>
            <w:shd w:val="clear" w:color="auto" w:fill="auto"/>
            <w:noWrap/>
            <w:vAlign w:val="bottom"/>
            <w:hideMark/>
          </w:tcPr>
          <w:p w14:paraId="25CEF8A7" w14:textId="77777777" w:rsidR="0093313E" w:rsidRPr="0093313E" w:rsidRDefault="0093313E" w:rsidP="0093313E">
            <w:pPr>
              <w:jc w:val="right"/>
              <w:rPr>
                <w:rFonts w:ascii="Calibri" w:eastAsia="Times New Roman" w:hAnsi="Calibri"/>
                <w:color w:val="000000"/>
                <w:sz w:val="22"/>
                <w:szCs w:val="22"/>
                <w:lang w:eastAsia="en-US"/>
              </w:rPr>
            </w:pPr>
            <w:r w:rsidRPr="0093313E">
              <w:rPr>
                <w:rFonts w:ascii="Calibri" w:eastAsia="Times New Roman" w:hAnsi="Calibri"/>
                <w:color w:val="000000"/>
                <w:sz w:val="22"/>
                <w:szCs w:val="22"/>
                <w:lang w:eastAsia="en-US"/>
              </w:rPr>
              <w:t>19%</w:t>
            </w:r>
          </w:p>
        </w:tc>
        <w:tc>
          <w:tcPr>
            <w:tcW w:w="860" w:type="dxa"/>
            <w:tcBorders>
              <w:top w:val="nil"/>
              <w:left w:val="nil"/>
              <w:bottom w:val="single" w:sz="4" w:space="0" w:color="auto"/>
              <w:right w:val="nil"/>
            </w:tcBorders>
            <w:shd w:val="clear" w:color="auto" w:fill="auto"/>
            <w:noWrap/>
            <w:vAlign w:val="bottom"/>
            <w:hideMark/>
          </w:tcPr>
          <w:p w14:paraId="1025F2BE" w14:textId="77777777" w:rsidR="0093313E" w:rsidRPr="0093313E" w:rsidRDefault="0093313E" w:rsidP="0093313E">
            <w:pPr>
              <w:jc w:val="right"/>
              <w:rPr>
                <w:rFonts w:ascii="Calibri" w:eastAsia="Times New Roman" w:hAnsi="Calibri"/>
                <w:color w:val="000000"/>
                <w:sz w:val="22"/>
                <w:szCs w:val="22"/>
                <w:lang w:eastAsia="en-US"/>
              </w:rPr>
            </w:pPr>
            <w:r w:rsidRPr="0093313E">
              <w:rPr>
                <w:rFonts w:ascii="Calibri" w:eastAsia="Times New Roman" w:hAnsi="Calibri"/>
                <w:color w:val="000000"/>
                <w:sz w:val="22"/>
                <w:szCs w:val="22"/>
                <w:lang w:eastAsia="en-US"/>
              </w:rPr>
              <w:t>35%</w:t>
            </w:r>
          </w:p>
        </w:tc>
        <w:tc>
          <w:tcPr>
            <w:tcW w:w="860" w:type="dxa"/>
            <w:tcBorders>
              <w:top w:val="nil"/>
              <w:left w:val="nil"/>
              <w:bottom w:val="single" w:sz="4" w:space="0" w:color="auto"/>
              <w:right w:val="nil"/>
            </w:tcBorders>
            <w:shd w:val="clear" w:color="auto" w:fill="auto"/>
            <w:noWrap/>
            <w:vAlign w:val="bottom"/>
            <w:hideMark/>
          </w:tcPr>
          <w:p w14:paraId="1ADE0EDC" w14:textId="77777777" w:rsidR="0093313E" w:rsidRPr="0093313E" w:rsidRDefault="0093313E" w:rsidP="0093313E">
            <w:pPr>
              <w:jc w:val="right"/>
              <w:rPr>
                <w:rFonts w:ascii="Calibri" w:eastAsia="Times New Roman" w:hAnsi="Calibri"/>
                <w:color w:val="000000"/>
                <w:sz w:val="22"/>
                <w:szCs w:val="22"/>
                <w:lang w:eastAsia="en-US"/>
              </w:rPr>
            </w:pPr>
            <w:r w:rsidRPr="0093313E">
              <w:rPr>
                <w:rFonts w:ascii="Calibri" w:eastAsia="Times New Roman" w:hAnsi="Calibri"/>
                <w:color w:val="000000"/>
                <w:sz w:val="22"/>
                <w:szCs w:val="22"/>
                <w:lang w:eastAsia="en-US"/>
              </w:rPr>
              <w:t>19%</w:t>
            </w:r>
          </w:p>
        </w:tc>
        <w:tc>
          <w:tcPr>
            <w:tcW w:w="860" w:type="dxa"/>
            <w:tcBorders>
              <w:top w:val="nil"/>
              <w:left w:val="nil"/>
              <w:bottom w:val="single" w:sz="4" w:space="0" w:color="auto"/>
              <w:right w:val="nil"/>
            </w:tcBorders>
            <w:shd w:val="clear" w:color="auto" w:fill="auto"/>
            <w:noWrap/>
            <w:vAlign w:val="bottom"/>
            <w:hideMark/>
          </w:tcPr>
          <w:p w14:paraId="53ECCB5D" w14:textId="77777777" w:rsidR="0093313E" w:rsidRPr="0093313E" w:rsidRDefault="0093313E" w:rsidP="0093313E">
            <w:pPr>
              <w:jc w:val="right"/>
              <w:rPr>
                <w:rFonts w:ascii="Calibri" w:eastAsia="Times New Roman" w:hAnsi="Calibri"/>
                <w:color w:val="000000"/>
                <w:sz w:val="22"/>
                <w:szCs w:val="22"/>
                <w:lang w:eastAsia="en-US"/>
              </w:rPr>
            </w:pPr>
            <w:r w:rsidRPr="0093313E">
              <w:rPr>
                <w:rFonts w:ascii="Calibri" w:eastAsia="Times New Roman" w:hAnsi="Calibri"/>
                <w:color w:val="000000"/>
                <w:sz w:val="22"/>
                <w:szCs w:val="22"/>
                <w:lang w:eastAsia="en-US"/>
              </w:rPr>
              <w:t>30%</w:t>
            </w:r>
          </w:p>
        </w:tc>
        <w:tc>
          <w:tcPr>
            <w:tcW w:w="860" w:type="dxa"/>
            <w:tcBorders>
              <w:top w:val="nil"/>
              <w:left w:val="nil"/>
              <w:bottom w:val="single" w:sz="4" w:space="0" w:color="auto"/>
              <w:right w:val="nil"/>
            </w:tcBorders>
            <w:shd w:val="clear" w:color="auto" w:fill="auto"/>
            <w:noWrap/>
            <w:vAlign w:val="bottom"/>
            <w:hideMark/>
          </w:tcPr>
          <w:p w14:paraId="3E428687" w14:textId="77777777" w:rsidR="0093313E" w:rsidRPr="0093313E" w:rsidRDefault="0093313E" w:rsidP="0093313E">
            <w:pPr>
              <w:jc w:val="right"/>
              <w:rPr>
                <w:rFonts w:ascii="Calibri" w:eastAsia="Times New Roman" w:hAnsi="Calibri"/>
                <w:color w:val="000000"/>
                <w:sz w:val="22"/>
                <w:szCs w:val="22"/>
                <w:lang w:eastAsia="en-US"/>
              </w:rPr>
            </w:pPr>
            <w:r w:rsidRPr="0093313E">
              <w:rPr>
                <w:rFonts w:ascii="Calibri" w:eastAsia="Times New Roman" w:hAnsi="Calibri"/>
                <w:color w:val="000000"/>
                <w:sz w:val="22"/>
                <w:szCs w:val="22"/>
                <w:lang w:eastAsia="en-US"/>
              </w:rPr>
              <w:t>30%</w:t>
            </w:r>
          </w:p>
        </w:tc>
        <w:tc>
          <w:tcPr>
            <w:tcW w:w="1020" w:type="dxa"/>
            <w:tcBorders>
              <w:top w:val="nil"/>
              <w:left w:val="single" w:sz="4" w:space="0" w:color="auto"/>
              <w:bottom w:val="single" w:sz="4" w:space="0" w:color="auto"/>
              <w:right w:val="nil"/>
            </w:tcBorders>
            <w:shd w:val="clear" w:color="auto" w:fill="auto"/>
            <w:noWrap/>
            <w:vAlign w:val="bottom"/>
            <w:hideMark/>
          </w:tcPr>
          <w:p w14:paraId="192FB76C" w14:textId="77777777" w:rsidR="0093313E" w:rsidRPr="0093313E" w:rsidRDefault="0093313E" w:rsidP="0093313E">
            <w:pPr>
              <w:jc w:val="right"/>
              <w:rPr>
                <w:rFonts w:ascii="Calibri" w:eastAsia="Times New Roman" w:hAnsi="Calibri"/>
                <w:color w:val="000000"/>
                <w:sz w:val="22"/>
                <w:szCs w:val="22"/>
                <w:lang w:eastAsia="en-US"/>
              </w:rPr>
            </w:pPr>
            <w:r w:rsidRPr="0093313E">
              <w:rPr>
                <w:rFonts w:ascii="Calibri" w:eastAsia="Times New Roman" w:hAnsi="Calibri"/>
                <w:color w:val="000000"/>
                <w:sz w:val="22"/>
                <w:szCs w:val="22"/>
                <w:lang w:eastAsia="en-US"/>
              </w:rPr>
              <w:t>27%</w:t>
            </w:r>
          </w:p>
        </w:tc>
      </w:tr>
    </w:tbl>
    <w:p w14:paraId="7541C027" w14:textId="77777777" w:rsidR="0093313E" w:rsidRDefault="0093313E" w:rsidP="001704D7">
      <w:pPr>
        <w:rPr>
          <w:rFonts w:ascii="Arial" w:hAnsi="Arial" w:cs="Arial"/>
          <w:sz w:val="20"/>
          <w:szCs w:val="20"/>
        </w:rPr>
      </w:pPr>
    </w:p>
    <w:p w14:paraId="28CF59F1" w14:textId="77777777" w:rsidR="008753F3" w:rsidRDefault="008753F3" w:rsidP="001704D7">
      <w:pPr>
        <w:rPr>
          <w:rFonts w:ascii="Arial" w:hAnsi="Arial" w:cs="Arial"/>
          <w:sz w:val="20"/>
          <w:szCs w:val="20"/>
        </w:rPr>
      </w:pPr>
    </w:p>
    <w:tbl>
      <w:tblPr>
        <w:tblStyle w:val="TableGrid"/>
        <w:tblpPr w:leftFromText="180" w:rightFromText="180" w:vertAnchor="text" w:horzAnchor="margin" w:tblpY="122"/>
        <w:tblW w:w="0" w:type="auto"/>
        <w:tblLook w:val="04A0" w:firstRow="1" w:lastRow="0" w:firstColumn="1" w:lastColumn="0" w:noHBand="0" w:noVBand="1"/>
      </w:tblPr>
      <w:tblGrid>
        <w:gridCol w:w="9576"/>
      </w:tblGrid>
      <w:tr w:rsidR="008753F3" w14:paraId="43D86F1E" w14:textId="77777777" w:rsidTr="00290A07">
        <w:trPr>
          <w:trHeight w:val="680"/>
        </w:trPr>
        <w:tc>
          <w:tcPr>
            <w:tcW w:w="9576" w:type="dxa"/>
          </w:tcPr>
          <w:p w14:paraId="35BA36E3" w14:textId="7FBD60B6" w:rsidR="008753F3" w:rsidRPr="00D650E1" w:rsidRDefault="008753F3" w:rsidP="008753F3">
            <w:pPr>
              <w:rPr>
                <w:rFonts w:ascii="Arial" w:hAnsi="Arial" w:cs="Arial"/>
                <w:color w:val="C00000"/>
                <w:sz w:val="20"/>
                <w:szCs w:val="20"/>
              </w:rPr>
            </w:pPr>
            <w:r>
              <w:rPr>
                <w:rFonts w:ascii="Arial" w:hAnsi="Arial" w:cs="Arial"/>
                <w:b/>
                <w:sz w:val="20"/>
                <w:szCs w:val="20"/>
              </w:rPr>
              <w:t xml:space="preserve">Differentiation: </w:t>
            </w:r>
            <w:r w:rsidR="00290A07">
              <w:rPr>
                <w:rFonts w:ascii="Arial" w:hAnsi="Arial" w:cs="Arial"/>
                <w:b/>
                <w:sz w:val="20"/>
                <w:szCs w:val="20"/>
              </w:rPr>
              <w:t xml:space="preserve"> </w:t>
            </w:r>
            <w:r w:rsidRPr="00E43281">
              <w:rPr>
                <w:rFonts w:ascii="Arial" w:hAnsi="Arial" w:cs="Arial"/>
                <w:color w:val="C00000"/>
                <w:sz w:val="20"/>
                <w:szCs w:val="20"/>
              </w:rPr>
              <w:t>Describe how you modified parts of the Lesson to support the needs of different learners.</w:t>
            </w:r>
            <w:r w:rsidR="00765DBD">
              <w:rPr>
                <w:rFonts w:ascii="Arial" w:hAnsi="Arial" w:cs="Arial"/>
                <w:color w:val="C00000"/>
                <w:sz w:val="20"/>
                <w:szCs w:val="20"/>
              </w:rPr>
              <w:t xml:space="preserve"> </w:t>
            </w:r>
            <w:r w:rsidRPr="00D650E1">
              <w:rPr>
                <w:rFonts w:ascii="Arial" w:hAnsi="Arial" w:cs="Arial"/>
                <w:color w:val="C00000"/>
                <w:sz w:val="20"/>
                <w:szCs w:val="20"/>
              </w:rPr>
              <w:t>Refer to Activity Template</w:t>
            </w:r>
            <w:r>
              <w:rPr>
                <w:rFonts w:ascii="Arial" w:hAnsi="Arial" w:cs="Arial"/>
                <w:color w:val="C00000"/>
                <w:sz w:val="20"/>
                <w:szCs w:val="20"/>
              </w:rPr>
              <w:t xml:space="preserve"> for details</w:t>
            </w:r>
            <w:r w:rsidRPr="00D650E1">
              <w:rPr>
                <w:rFonts w:ascii="Arial" w:hAnsi="Arial" w:cs="Arial"/>
                <w:color w:val="C00000"/>
                <w:sz w:val="20"/>
                <w:szCs w:val="20"/>
              </w:rPr>
              <w:t>.</w:t>
            </w:r>
          </w:p>
        </w:tc>
      </w:tr>
    </w:tbl>
    <w:p w14:paraId="612BA4C4" w14:textId="77777777" w:rsidR="008753F3" w:rsidRDefault="008753F3" w:rsidP="001704D7">
      <w:pPr>
        <w:rPr>
          <w:rFonts w:ascii="Arial" w:hAnsi="Arial" w:cs="Arial"/>
          <w:sz w:val="20"/>
          <w:szCs w:val="20"/>
        </w:rPr>
      </w:pPr>
    </w:p>
    <w:p w14:paraId="625CEF5C" w14:textId="002E7268" w:rsidR="008753F3" w:rsidRDefault="001F68C9" w:rsidP="001704D7">
      <w:pPr>
        <w:rPr>
          <w:rFonts w:ascii="Arial" w:eastAsia="Times New Roman" w:hAnsi="Arial" w:cs="Arial"/>
        </w:rPr>
      </w:pPr>
      <w:r>
        <w:rPr>
          <w:rFonts w:ascii="Arial" w:eastAsia="Times New Roman" w:hAnsi="Arial" w:cs="Arial"/>
        </w:rPr>
        <w:t>‘</w:t>
      </w:r>
      <w:r w:rsidR="005E4A19">
        <w:rPr>
          <w:rFonts w:ascii="Arial" w:eastAsia="Times New Roman" w:hAnsi="Arial" w:cs="Arial"/>
        </w:rPr>
        <w:t>Ashley helped me to adapt the instructions throughout the day as we learned different steps that the students were misinterpreting. We added a picture, re-worded a few of the steps, and I demonstrated some parts to the whole class. This made a huge difference in the outcome of the activity. By removing the difficulties in the instructions students were able to focus more on the concepts behind the lesson.</w:t>
      </w:r>
      <w:r>
        <w:rPr>
          <w:rFonts w:ascii="Arial" w:eastAsia="Times New Roman" w:hAnsi="Arial" w:cs="Arial"/>
        </w:rPr>
        <w:t>’</w:t>
      </w:r>
    </w:p>
    <w:p w14:paraId="4CE475DD" w14:textId="60A90BEB" w:rsidR="005E4A19" w:rsidRDefault="001F68C9" w:rsidP="001704D7">
      <w:pPr>
        <w:rPr>
          <w:rFonts w:ascii="Arial" w:eastAsia="Times New Roman" w:hAnsi="Arial" w:cs="Arial"/>
        </w:rPr>
      </w:pPr>
      <w:r>
        <w:rPr>
          <w:rFonts w:ascii="Arial" w:eastAsia="Times New Roman" w:hAnsi="Arial" w:cs="Arial"/>
        </w:rPr>
        <w:t>‘</w:t>
      </w:r>
      <w:r w:rsidR="005E4A19">
        <w:rPr>
          <w:rFonts w:ascii="Arial" w:eastAsia="Times New Roman" w:hAnsi="Arial" w:cs="Arial"/>
        </w:rPr>
        <w:t>The first period quickly revealed the confusing sections of the instructions. All of the classes were engaged with the intro presentation, however, the activity needed some refining and modifying throughout the day. The students split into groups, read through the instructions and followed them well in most aspects. The first bit of confusion came in combining the chemicals. Many students wanted to mix their solid with the sodium bicarbonate solution immediately instead of placing them inside the Ziploc separately, closing the bag, and then combining them. I was able to put a picture in the instructions that provided some clarity and I also demonstrated this technique to the students before they reached this stage. This resolved the confusion completely. The students also wanted to place the thermometer inside the bag instead of placing the bag on top of the thermometer. This was remedied with a simple ‘NOTE’ near the temperature-measuring step. Everything else ran smoothly. The students made good observations on the chemical reactions, the heat released/absorbed, the color, the bubbles, etc.</w:t>
      </w:r>
      <w:r>
        <w:rPr>
          <w:rFonts w:ascii="Arial" w:eastAsia="Times New Roman" w:hAnsi="Arial" w:cs="Arial"/>
        </w:rPr>
        <w:t>’</w:t>
      </w:r>
    </w:p>
    <w:p w14:paraId="2044F154" w14:textId="77777777" w:rsidR="005E4A19" w:rsidRDefault="005E4A19" w:rsidP="001704D7">
      <w:pPr>
        <w:rPr>
          <w:rFonts w:ascii="Arial" w:eastAsia="Times New Roman" w:hAnsi="Arial" w:cs="Arial"/>
        </w:rPr>
      </w:pPr>
    </w:p>
    <w:p w14:paraId="0FEADB44" w14:textId="6D56C932" w:rsidR="005E4A19" w:rsidRPr="001F68C9" w:rsidRDefault="005E4A19" w:rsidP="001704D7">
      <w:pPr>
        <w:rPr>
          <w:rFonts w:ascii="Arial" w:hAnsi="Arial" w:cs="Arial"/>
          <w:sz w:val="20"/>
          <w:szCs w:val="20"/>
        </w:rPr>
      </w:pPr>
      <w:r>
        <w:rPr>
          <w:rFonts w:ascii="Arial" w:eastAsia="Times New Roman" w:hAnsi="Arial" w:cs="Arial"/>
        </w:rPr>
        <w:t xml:space="preserve">This response from my Reflection Essay gives examples of the ways in which I had to modify the Lesson as a whole for the class. As far as modifications done to help individual students, Ashley, Debbie, and I all helped different groups throughout the day. </w:t>
      </w:r>
      <w:r w:rsidR="001F68C9">
        <w:rPr>
          <w:rFonts w:ascii="Arial" w:eastAsia="Times New Roman" w:hAnsi="Arial" w:cs="Arial"/>
        </w:rPr>
        <w:t>Some students needed demonstrations of multiple steps from the procedure. While others struggled to read the directions, but understood perfectly when told what to do verbally. A lot of the individual modifications occurred while walking around the class throughout the activity and giving guidance to students.</w:t>
      </w:r>
    </w:p>
    <w:p w14:paraId="43478F57" w14:textId="77777777" w:rsidR="00B81D1D" w:rsidRDefault="00B81D1D" w:rsidP="001704D7">
      <w:pPr>
        <w:rPr>
          <w:rFonts w:ascii="Arial" w:hAnsi="Arial" w:cs="Arial"/>
          <w:sz w:val="20"/>
          <w:szCs w:val="20"/>
        </w:rPr>
      </w:pPr>
    </w:p>
    <w:tbl>
      <w:tblPr>
        <w:tblStyle w:val="TableGrid"/>
        <w:tblpPr w:leftFromText="180" w:rightFromText="180" w:vertAnchor="text" w:horzAnchor="margin" w:tblpY="327"/>
        <w:tblW w:w="9598" w:type="dxa"/>
        <w:tblLook w:val="04A0" w:firstRow="1" w:lastRow="0" w:firstColumn="1" w:lastColumn="0" w:noHBand="0" w:noVBand="1"/>
      </w:tblPr>
      <w:tblGrid>
        <w:gridCol w:w="9598"/>
      </w:tblGrid>
      <w:tr w:rsidR="00492666" w14:paraId="4B6F1FBF" w14:textId="77777777" w:rsidTr="00290A07">
        <w:trPr>
          <w:trHeight w:val="351"/>
        </w:trPr>
        <w:tc>
          <w:tcPr>
            <w:tcW w:w="9598" w:type="dxa"/>
          </w:tcPr>
          <w:p w14:paraId="2B52C510" w14:textId="77777777" w:rsidR="00F32DE4" w:rsidRPr="00F32DE4" w:rsidRDefault="00F32DE4" w:rsidP="00F32DE4">
            <w:pPr>
              <w:rPr>
                <w:rFonts w:ascii="Arial" w:hAnsi="Arial" w:cs="Arial"/>
                <w:color w:val="C00000"/>
                <w:sz w:val="20"/>
                <w:szCs w:val="20"/>
              </w:rPr>
            </w:pPr>
            <w:r>
              <w:rPr>
                <w:rFonts w:ascii="Arial" w:hAnsi="Arial" w:cs="Arial"/>
                <w:b/>
                <w:sz w:val="20"/>
                <w:szCs w:val="20"/>
              </w:rPr>
              <w:t xml:space="preserve">Reflection:  </w:t>
            </w:r>
            <w:r w:rsidRPr="00F32DE4">
              <w:rPr>
                <w:rFonts w:ascii="Arial" w:hAnsi="Arial" w:cs="Arial"/>
                <w:color w:val="C00000"/>
                <w:sz w:val="20"/>
                <w:szCs w:val="20"/>
              </w:rPr>
              <w:t xml:space="preserve">Reflect upon the successes and shortcomings of the </w:t>
            </w:r>
            <w:r w:rsidR="00290A07">
              <w:rPr>
                <w:rFonts w:ascii="Arial" w:hAnsi="Arial" w:cs="Arial"/>
                <w:color w:val="C00000"/>
                <w:sz w:val="20"/>
                <w:szCs w:val="20"/>
              </w:rPr>
              <w:t>Activity</w:t>
            </w:r>
            <w:r w:rsidRPr="00F32DE4">
              <w:rPr>
                <w:rFonts w:ascii="Arial" w:hAnsi="Arial" w:cs="Arial"/>
                <w:color w:val="C00000"/>
                <w:sz w:val="20"/>
                <w:szCs w:val="20"/>
              </w:rPr>
              <w:t>.</w:t>
            </w:r>
            <w:r w:rsidR="00290A07">
              <w:rPr>
                <w:rFonts w:ascii="Arial" w:hAnsi="Arial" w:cs="Arial"/>
                <w:color w:val="C00000"/>
                <w:sz w:val="20"/>
                <w:szCs w:val="20"/>
              </w:rPr>
              <w:t xml:space="preserve">  This is done after the Activity is implemented.</w:t>
            </w:r>
          </w:p>
          <w:p w14:paraId="215EC317" w14:textId="77777777" w:rsidR="00F32DE4" w:rsidRDefault="00F32DE4" w:rsidP="00492666">
            <w:pPr>
              <w:rPr>
                <w:rFonts w:ascii="Arial" w:hAnsi="Arial" w:cs="Arial"/>
                <w:sz w:val="20"/>
                <w:szCs w:val="20"/>
              </w:rPr>
            </w:pPr>
          </w:p>
        </w:tc>
      </w:tr>
    </w:tbl>
    <w:p w14:paraId="0121CCCA" w14:textId="77777777" w:rsidR="00F32DE4" w:rsidRDefault="00F32DE4" w:rsidP="00F32DE4">
      <w:pPr>
        <w:rPr>
          <w:rFonts w:ascii="Arial" w:hAnsi="Arial" w:cs="Arial"/>
          <w:sz w:val="20"/>
          <w:szCs w:val="20"/>
        </w:rPr>
      </w:pPr>
    </w:p>
    <w:p w14:paraId="08BA122A" w14:textId="77777777" w:rsidR="00F32DE4" w:rsidRDefault="00F32DE4" w:rsidP="00F32DE4">
      <w:pPr>
        <w:rPr>
          <w:rFonts w:ascii="Arial" w:hAnsi="Arial" w:cs="Arial"/>
          <w:sz w:val="20"/>
          <w:szCs w:val="20"/>
        </w:rPr>
      </w:pPr>
    </w:p>
    <w:p w14:paraId="65579240" w14:textId="43AD6CB6" w:rsidR="00F32DE4" w:rsidRPr="001F68C9" w:rsidRDefault="001F68C9" w:rsidP="00F32DE4">
      <w:pPr>
        <w:rPr>
          <w:rFonts w:ascii="Arial" w:hAnsi="Arial" w:cs="Arial"/>
          <w:szCs w:val="20"/>
        </w:rPr>
      </w:pPr>
      <w:r w:rsidRPr="001F68C9">
        <w:rPr>
          <w:rFonts w:ascii="Arial" w:hAnsi="Arial" w:cs="Arial"/>
          <w:szCs w:val="20"/>
        </w:rPr>
        <w:t>The students enjoyed the activity overall and were extremely enthusiastic during the class. Below is an explanation of my Pre/Post-Test results shown above – the successes and shortcomings within them.</w:t>
      </w:r>
    </w:p>
    <w:p w14:paraId="30799748" w14:textId="08B03458" w:rsidR="001F68C9" w:rsidRDefault="001F68C9" w:rsidP="00F32DE4">
      <w:pPr>
        <w:rPr>
          <w:rFonts w:ascii="Arial" w:eastAsia="Times New Roman" w:hAnsi="Arial" w:cs="Arial"/>
        </w:rPr>
      </w:pPr>
      <w:r w:rsidRPr="001F68C9">
        <w:rPr>
          <w:rFonts w:ascii="Arial" w:hAnsi="Arial" w:cs="Arial"/>
          <w:szCs w:val="20"/>
        </w:rPr>
        <w:lastRenderedPageBreak/>
        <w:t>‘</w:t>
      </w:r>
      <w:r w:rsidRPr="002B0632">
        <w:rPr>
          <w:rFonts w:ascii="Arial" w:eastAsia="Times New Roman" w:hAnsi="Arial" w:cs="Arial"/>
        </w:rPr>
        <w:t xml:space="preserve">The students averaged about a 47% on the Pre-Test as compared to a 65% on the Post-Test. This is a 27% increase in grade. It is clear that some learning took place, however, I believe that the wording/structure of a few of my questions added some unnecessary difficulty. The questions missed in the Pre-Test were fairly varied except for an overall switching of the two questions about the actual temperature change felt from endothermic and exothermic reactions. The Post-Test was pretty consistent. Out of 132 students only 4 mixed up the temperature change questions that they struggled with in the Pre-Test. The rest of the students missed all or a combination of 3 specific questions - #2, #5, #7. Each of these 3 questions had an option (D) of ‘Both (letter) &amp; (letter).’ The answers for #2 &amp; #7 were both (D), but approximately 60% of the students chose the first right answer they came upon without considering there might be two right answers. For #5 it was apparent that I did not teach the concept well enough. </w:t>
      </w:r>
      <w:r>
        <w:rPr>
          <w:rFonts w:ascii="Arial" w:eastAsia="Times New Roman" w:hAnsi="Arial" w:cs="Arial"/>
        </w:rPr>
        <w:t xml:space="preserve">Only 15% of the class got it right, while another 75% put down (B). </w:t>
      </w:r>
      <w:r w:rsidRPr="002B0632">
        <w:rPr>
          <w:rFonts w:ascii="Arial" w:eastAsia="Times New Roman" w:hAnsi="Arial" w:cs="Arial"/>
        </w:rPr>
        <w:t>The question read, ‘Boiling water is considered___.’ The correct answer was ‘</w:t>
      </w:r>
      <w:r>
        <w:rPr>
          <w:rFonts w:ascii="Arial" w:eastAsia="Times New Roman" w:hAnsi="Arial" w:cs="Arial"/>
        </w:rPr>
        <w:t xml:space="preserve">(C) </w:t>
      </w:r>
      <w:r w:rsidRPr="002B0632">
        <w:rPr>
          <w:rFonts w:ascii="Arial" w:eastAsia="Times New Roman" w:hAnsi="Arial" w:cs="Arial"/>
        </w:rPr>
        <w:t>an endothermic process,’ however; most students chose ‘</w:t>
      </w:r>
      <w:r>
        <w:rPr>
          <w:rFonts w:ascii="Arial" w:eastAsia="Times New Roman" w:hAnsi="Arial" w:cs="Arial"/>
        </w:rPr>
        <w:t xml:space="preserve">(B) </w:t>
      </w:r>
      <w:r w:rsidRPr="002B0632">
        <w:rPr>
          <w:rFonts w:ascii="Arial" w:eastAsia="Times New Roman" w:hAnsi="Arial" w:cs="Arial"/>
        </w:rPr>
        <w:t xml:space="preserve">an exothermic process.’ I assume this is because they </w:t>
      </w:r>
      <w:r>
        <w:rPr>
          <w:rFonts w:ascii="Arial" w:eastAsia="Times New Roman" w:hAnsi="Arial" w:cs="Arial"/>
        </w:rPr>
        <w:t>saw</w:t>
      </w:r>
      <w:r w:rsidRPr="002B0632">
        <w:rPr>
          <w:rFonts w:ascii="Arial" w:eastAsia="Times New Roman" w:hAnsi="Arial" w:cs="Arial"/>
        </w:rPr>
        <w:t xml:space="preserve"> </w:t>
      </w:r>
      <w:r>
        <w:rPr>
          <w:rFonts w:ascii="Arial" w:eastAsia="Times New Roman" w:hAnsi="Arial" w:cs="Arial"/>
        </w:rPr>
        <w:t>it as a ‘hot’ process that was</w:t>
      </w:r>
      <w:r w:rsidRPr="002B0632">
        <w:rPr>
          <w:rFonts w:ascii="Arial" w:eastAsia="Times New Roman" w:hAnsi="Arial" w:cs="Arial"/>
        </w:rPr>
        <w:t xml:space="preserve"> releasing heat, though in reality water must absorb heat to boil and is </w:t>
      </w:r>
      <w:r>
        <w:rPr>
          <w:rFonts w:ascii="Arial" w:eastAsia="Times New Roman" w:hAnsi="Arial" w:cs="Arial"/>
        </w:rPr>
        <w:t>therefore</w:t>
      </w:r>
      <w:r w:rsidRPr="002B0632">
        <w:rPr>
          <w:rFonts w:ascii="Arial" w:eastAsia="Times New Roman" w:hAnsi="Arial" w:cs="Arial"/>
        </w:rPr>
        <w:t xml:space="preserve"> an endothermic process. I did say this in my introductory presentation, but I did not teach the concept well.</w:t>
      </w:r>
      <w:r>
        <w:rPr>
          <w:rFonts w:ascii="Arial" w:eastAsia="Times New Roman" w:hAnsi="Arial" w:cs="Arial"/>
        </w:rPr>
        <w:t xml:space="preserve"> Endothermic and Exothermic processes are about whether the system absorbs or releases heat, not solely based on apparent temperature.’</w:t>
      </w:r>
    </w:p>
    <w:p w14:paraId="6AD4C379" w14:textId="77777777" w:rsidR="001F68C9" w:rsidRDefault="001F68C9" w:rsidP="00F32DE4">
      <w:pPr>
        <w:rPr>
          <w:rFonts w:ascii="Arial" w:eastAsia="Times New Roman" w:hAnsi="Arial" w:cs="Arial"/>
        </w:rPr>
      </w:pPr>
    </w:p>
    <w:p w14:paraId="7F5BD8F0" w14:textId="05C7A7C3" w:rsidR="001F68C9" w:rsidRDefault="001F68C9" w:rsidP="00F32DE4">
      <w:pPr>
        <w:rPr>
          <w:rFonts w:ascii="Arial" w:eastAsia="Times New Roman" w:hAnsi="Arial" w:cs="Arial"/>
        </w:rPr>
      </w:pPr>
      <w:r>
        <w:rPr>
          <w:rFonts w:ascii="Arial" w:eastAsia="Times New Roman" w:hAnsi="Arial" w:cs="Arial"/>
        </w:rPr>
        <w:t>I also addressed some instructional shortcomings in the ‘Differentiation’ section above.</w:t>
      </w:r>
      <w:r w:rsidR="000663D8">
        <w:rPr>
          <w:rFonts w:ascii="Arial" w:eastAsia="Times New Roman" w:hAnsi="Arial" w:cs="Arial"/>
        </w:rPr>
        <w:t xml:space="preserve"> One other shortcoming of my activity was the time constraint. I had to lead my activity before the chemistry unit was over and the day before I got knee surgery. I would have loved to have a second day to go through the whole EDP.</w:t>
      </w:r>
    </w:p>
    <w:p w14:paraId="2087373C" w14:textId="77777777" w:rsidR="000663D8" w:rsidRDefault="000663D8" w:rsidP="00F32DE4">
      <w:pPr>
        <w:rPr>
          <w:rFonts w:ascii="Arial" w:eastAsia="Times New Roman" w:hAnsi="Arial" w:cs="Arial"/>
        </w:rPr>
      </w:pPr>
    </w:p>
    <w:p w14:paraId="3ED0DCAF" w14:textId="546ACEAA" w:rsidR="000663D8" w:rsidRDefault="000663D8" w:rsidP="00F32DE4">
      <w:pPr>
        <w:rPr>
          <w:rFonts w:ascii="Arial" w:hAnsi="Arial" w:cs="Arial"/>
          <w:sz w:val="20"/>
          <w:szCs w:val="20"/>
        </w:rPr>
      </w:pPr>
      <w:r>
        <w:rPr>
          <w:rFonts w:ascii="Arial" w:eastAsia="Times New Roman" w:hAnsi="Arial" w:cs="Arial"/>
        </w:rPr>
        <w:t xml:space="preserve">In conclusion I received a lot of encouraging feedback from the students, the principle, my teacher, and my COFSP mentor on the presentation and implementation of the activity. </w:t>
      </w:r>
    </w:p>
    <w:p w14:paraId="6B92810B" w14:textId="77777777" w:rsidR="00F32DE4" w:rsidRDefault="00F32DE4" w:rsidP="00F32DE4">
      <w:pPr>
        <w:rPr>
          <w:rFonts w:ascii="Arial" w:hAnsi="Arial" w:cs="Arial"/>
          <w:sz w:val="20"/>
          <w:szCs w:val="20"/>
        </w:rPr>
      </w:pPr>
    </w:p>
    <w:p w14:paraId="6E6D78C8" w14:textId="77777777" w:rsidR="00F32DE4" w:rsidRDefault="00F32DE4" w:rsidP="00F32DE4">
      <w:pPr>
        <w:rPr>
          <w:rFonts w:ascii="Arial" w:hAnsi="Arial" w:cs="Arial"/>
          <w:sz w:val="20"/>
          <w:szCs w:val="20"/>
        </w:rPr>
      </w:pPr>
    </w:p>
    <w:p w14:paraId="78BF7F2C" w14:textId="77777777" w:rsidR="00F32DE4" w:rsidRDefault="00F32DE4" w:rsidP="00F32DE4">
      <w:pPr>
        <w:rPr>
          <w:rFonts w:ascii="Arial" w:hAnsi="Arial" w:cs="Arial"/>
          <w:sz w:val="20"/>
          <w:szCs w:val="20"/>
        </w:rPr>
      </w:pPr>
    </w:p>
    <w:p w14:paraId="657EB830" w14:textId="77777777" w:rsidR="00F32DE4" w:rsidRPr="00F32DE4" w:rsidRDefault="00F32DE4" w:rsidP="00F32DE4">
      <w:pPr>
        <w:rPr>
          <w:rFonts w:ascii="Arial" w:hAnsi="Arial" w:cs="Arial"/>
          <w:sz w:val="20"/>
          <w:szCs w:val="20"/>
        </w:rPr>
      </w:pPr>
    </w:p>
    <w:sectPr w:rsidR="00F32DE4" w:rsidRPr="00F32DE4" w:rsidSect="00082A60">
      <w:headerReference w:type="default" r:id="rId10"/>
      <w:footerReference w:type="default" r:id="rId11"/>
      <w:pgSz w:w="12240" w:h="15840"/>
      <w:pgMar w:top="1080" w:right="1440" w:bottom="108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943159" w14:textId="77777777" w:rsidR="005C387E" w:rsidRDefault="005C387E" w:rsidP="005F7C59">
      <w:r>
        <w:separator/>
      </w:r>
    </w:p>
  </w:endnote>
  <w:endnote w:type="continuationSeparator" w:id="0">
    <w:p w14:paraId="006C5097" w14:textId="77777777" w:rsidR="005C387E" w:rsidRDefault="005C387E" w:rsidP="005F7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531885"/>
      <w:docPartObj>
        <w:docPartGallery w:val="Page Numbers (Bottom of Page)"/>
        <w:docPartUnique/>
      </w:docPartObj>
    </w:sdtPr>
    <w:sdtEndPr>
      <w:rPr>
        <w:noProof/>
      </w:rPr>
    </w:sdtEndPr>
    <w:sdtContent>
      <w:p w14:paraId="2FCAD535" w14:textId="77777777" w:rsidR="001F68C9" w:rsidRDefault="001F68C9">
        <w:pPr>
          <w:pStyle w:val="Footer"/>
          <w:jc w:val="center"/>
        </w:pPr>
        <w:r>
          <w:fldChar w:fldCharType="begin"/>
        </w:r>
        <w:r>
          <w:instrText xml:space="preserve"> PAGE   \* MERGEFORMAT </w:instrText>
        </w:r>
        <w:r>
          <w:fldChar w:fldCharType="separate"/>
        </w:r>
        <w:r w:rsidR="00726338">
          <w:rPr>
            <w:noProof/>
          </w:rPr>
          <w:t>4</w:t>
        </w:r>
        <w:r>
          <w:rPr>
            <w:noProof/>
          </w:rPr>
          <w:fldChar w:fldCharType="end"/>
        </w:r>
        <w:r>
          <w:rPr>
            <w:noProof/>
          </w:rPr>
          <w:tab/>
        </w:r>
        <w:r>
          <w:rPr>
            <w:noProof/>
          </w:rPr>
          <w:tab/>
          <w:t>Revised: 062813</w:t>
        </w:r>
      </w:p>
    </w:sdtContent>
  </w:sdt>
  <w:p w14:paraId="1362261A" w14:textId="77777777" w:rsidR="001F68C9" w:rsidRDefault="001F68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6527AF" w14:textId="77777777" w:rsidR="005C387E" w:rsidRDefault="005C387E" w:rsidP="005F7C59">
      <w:r>
        <w:separator/>
      </w:r>
    </w:p>
  </w:footnote>
  <w:footnote w:type="continuationSeparator" w:id="0">
    <w:p w14:paraId="4BFDC72B" w14:textId="77777777" w:rsidR="005C387E" w:rsidRDefault="005C387E" w:rsidP="005F7C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2988"/>
      <w:gridCol w:w="3396"/>
      <w:gridCol w:w="3192"/>
    </w:tblGrid>
    <w:tr w:rsidR="001F68C9" w14:paraId="470D8979" w14:textId="77777777" w:rsidTr="004A2CF8">
      <w:tc>
        <w:tcPr>
          <w:tcW w:w="2988" w:type="dxa"/>
        </w:tcPr>
        <w:p w14:paraId="37CF10E5" w14:textId="77777777" w:rsidR="001F68C9" w:rsidRDefault="001F68C9" w:rsidP="004A2CF8">
          <w:pPr>
            <w:pStyle w:val="Header"/>
            <w:tabs>
              <w:tab w:val="clear" w:pos="4680"/>
              <w:tab w:val="clear" w:pos="9360"/>
              <w:tab w:val="left" w:pos="7523"/>
            </w:tabs>
          </w:pPr>
          <w:r w:rsidRPr="004A2CF8">
            <w:rPr>
              <w:noProof/>
              <w:lang w:eastAsia="en-US"/>
            </w:rPr>
            <w:drawing>
              <wp:inline distT="0" distB="0" distL="0" distR="0" wp14:anchorId="5979C7D9" wp14:editId="2FF4A8C6">
                <wp:extent cx="1736863" cy="437746"/>
                <wp:effectExtent l="19050" t="0" r="0" b="0"/>
                <wp:docPr id="2" name="Picture 1" descr="cid:image003.jpg@01CFF9D4.3BB2A4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CFF9D4.3BB2A4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32439" cy="436631"/>
                        </a:xfrm>
                        <a:prstGeom prst="rect">
                          <a:avLst/>
                        </a:prstGeom>
                        <a:noFill/>
                        <a:ln>
                          <a:noFill/>
                        </a:ln>
                      </pic:spPr>
                    </pic:pic>
                  </a:graphicData>
                </a:graphic>
              </wp:inline>
            </w:drawing>
          </w:r>
        </w:p>
      </w:tc>
      <w:tc>
        <w:tcPr>
          <w:tcW w:w="3396" w:type="dxa"/>
        </w:tcPr>
        <w:p w14:paraId="1DC803B9" w14:textId="77777777" w:rsidR="001F68C9" w:rsidRPr="004A2CF8" w:rsidRDefault="001F68C9" w:rsidP="004A2CF8">
          <w:pPr>
            <w:pStyle w:val="Header"/>
            <w:tabs>
              <w:tab w:val="clear" w:pos="4680"/>
              <w:tab w:val="clear" w:pos="9360"/>
              <w:tab w:val="left" w:pos="7523"/>
            </w:tabs>
            <w:jc w:val="center"/>
            <w:rPr>
              <w:rFonts w:asciiTheme="minorHAnsi" w:hAnsiTheme="minorHAnsi" w:cstheme="minorHAnsi"/>
              <w:b/>
              <w:color w:val="C00000"/>
              <w:sz w:val="40"/>
              <w:szCs w:val="40"/>
            </w:rPr>
          </w:pPr>
          <w:r w:rsidRPr="004A2CF8">
            <w:rPr>
              <w:rFonts w:asciiTheme="minorHAnsi" w:hAnsiTheme="minorHAnsi" w:cstheme="minorHAnsi"/>
              <w:b/>
              <w:color w:val="C00000"/>
              <w:sz w:val="40"/>
              <w:szCs w:val="40"/>
            </w:rPr>
            <w:t>Activity</w:t>
          </w:r>
        </w:p>
      </w:tc>
      <w:tc>
        <w:tcPr>
          <w:tcW w:w="3192" w:type="dxa"/>
        </w:tcPr>
        <w:p w14:paraId="1D43A494" w14:textId="77777777" w:rsidR="001F68C9" w:rsidRDefault="001F68C9" w:rsidP="004A2CF8">
          <w:pPr>
            <w:pStyle w:val="Header"/>
            <w:tabs>
              <w:tab w:val="left" w:pos="7523"/>
            </w:tabs>
          </w:pPr>
          <w:r w:rsidRPr="004A2CF8">
            <w:rPr>
              <w:noProof/>
              <w:lang w:eastAsia="en-US"/>
            </w:rPr>
            <w:drawing>
              <wp:inline distT="0" distB="0" distL="0" distR="0" wp14:anchorId="57FB7EB5" wp14:editId="6638CA3B">
                <wp:extent cx="338759" cy="271669"/>
                <wp:effectExtent l="19050" t="0" r="4141" b="0"/>
                <wp:docPr id="4" name="Picture 2"/>
                <wp:cNvGraphicFramePr/>
                <a:graphic xmlns:a="http://schemas.openxmlformats.org/drawingml/2006/main">
                  <a:graphicData uri="http://schemas.openxmlformats.org/drawingml/2006/picture">
                    <pic:pic xmlns:pic="http://schemas.openxmlformats.org/drawingml/2006/picture">
                      <pic:nvPicPr>
                        <pic:cNvPr id="2066" name="Picture 2"/>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40317" cy="2729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Pr="004A2CF8">
            <w:rPr>
              <w:rFonts w:asciiTheme="minorHAnsi" w:hAnsiTheme="minorHAnsi" w:cstheme="minorHAnsi"/>
              <w:sz w:val="16"/>
              <w:szCs w:val="16"/>
            </w:rPr>
            <w:t>RET is funded by the National Science Foundation, grant # EEC 0808696.</w:t>
          </w:r>
          <w:r w:rsidRPr="004A2CF8">
            <w:t xml:space="preserve"> </w:t>
          </w:r>
        </w:p>
      </w:tc>
    </w:tr>
  </w:tbl>
  <w:p w14:paraId="6D5FBA46" w14:textId="77777777" w:rsidR="001F68C9" w:rsidRPr="004A2CF8" w:rsidRDefault="001F68C9" w:rsidP="004A2CF8">
    <w:pPr>
      <w:pStyle w:val="Header"/>
      <w:tabs>
        <w:tab w:val="clear" w:pos="4680"/>
        <w:tab w:val="clear" w:pos="9360"/>
        <w:tab w:val="left" w:pos="7523"/>
      </w:tabs>
    </w:pPr>
  </w:p>
  <w:p w14:paraId="0C7A0F09" w14:textId="77777777" w:rsidR="001F68C9" w:rsidRDefault="001F68C9" w:rsidP="003E1CF3">
    <w:pPr>
      <w:pStyle w:val="Header"/>
      <w:rPr>
        <w:sz w:val="16"/>
      </w:rPr>
    </w:pPr>
  </w:p>
  <w:p w14:paraId="419F8CA2" w14:textId="77777777" w:rsidR="001F68C9" w:rsidRPr="0014643D" w:rsidRDefault="001F68C9" w:rsidP="003E1CF3">
    <w:pPr>
      <w:pStyle w:val="Header"/>
      <w:rPr>
        <w:sz w:val="16"/>
      </w:rPr>
    </w:pPr>
  </w:p>
  <w:p w14:paraId="20E2FDD1" w14:textId="77777777" w:rsidR="001F68C9" w:rsidRDefault="001F68C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734D"/>
    <w:multiLevelType w:val="hybridMultilevel"/>
    <w:tmpl w:val="5C602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A126A6C"/>
    <w:multiLevelType w:val="hybridMultilevel"/>
    <w:tmpl w:val="C02C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5E5A96"/>
    <w:multiLevelType w:val="hybridMultilevel"/>
    <w:tmpl w:val="CFD6ECAC"/>
    <w:lvl w:ilvl="0" w:tplc="153E54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FA063AC"/>
    <w:multiLevelType w:val="hybridMultilevel"/>
    <w:tmpl w:val="0A4208F8"/>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906C00"/>
    <w:multiLevelType w:val="hybridMultilevel"/>
    <w:tmpl w:val="8C4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2038C9"/>
    <w:multiLevelType w:val="hybridMultilevel"/>
    <w:tmpl w:val="8DAC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206572"/>
    <w:multiLevelType w:val="hybridMultilevel"/>
    <w:tmpl w:val="2EEEDF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163F83"/>
    <w:multiLevelType w:val="hybridMultilevel"/>
    <w:tmpl w:val="B0F66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BD74ECE"/>
    <w:multiLevelType w:val="hybridMultilevel"/>
    <w:tmpl w:val="804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F17DDA"/>
    <w:multiLevelType w:val="hybridMultilevel"/>
    <w:tmpl w:val="F2E02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E8D3582"/>
    <w:multiLevelType w:val="hybridMultilevel"/>
    <w:tmpl w:val="2D84AC94"/>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005433"/>
    <w:multiLevelType w:val="hybridMultilevel"/>
    <w:tmpl w:val="BAC6D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B973DCA"/>
    <w:multiLevelType w:val="hybridMultilevel"/>
    <w:tmpl w:val="2EEEDF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650067"/>
    <w:multiLevelType w:val="hybridMultilevel"/>
    <w:tmpl w:val="1B445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6D7B4633"/>
    <w:multiLevelType w:val="hybridMultilevel"/>
    <w:tmpl w:val="09C62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6E2E2D0C"/>
    <w:multiLevelType w:val="hybridMultilevel"/>
    <w:tmpl w:val="AAF0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
  </w:num>
  <w:num w:numId="4">
    <w:abstractNumId w:val="11"/>
  </w:num>
  <w:num w:numId="5">
    <w:abstractNumId w:val="10"/>
  </w:num>
  <w:num w:numId="6">
    <w:abstractNumId w:val="3"/>
  </w:num>
  <w:num w:numId="7">
    <w:abstractNumId w:val="4"/>
  </w:num>
  <w:num w:numId="8">
    <w:abstractNumId w:val="8"/>
  </w:num>
  <w:num w:numId="9">
    <w:abstractNumId w:val="2"/>
  </w:num>
  <w:num w:numId="10">
    <w:abstractNumId w:val="9"/>
  </w:num>
  <w:num w:numId="11">
    <w:abstractNumId w:val="5"/>
  </w:num>
  <w:num w:numId="12">
    <w:abstractNumId w:val="0"/>
  </w:num>
  <w:num w:numId="13">
    <w:abstractNumId w:val="14"/>
  </w:num>
  <w:num w:numId="14">
    <w:abstractNumId w:val="13"/>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CF6"/>
    <w:rsid w:val="0000249B"/>
    <w:rsid w:val="000230AA"/>
    <w:rsid w:val="00046C11"/>
    <w:rsid w:val="00047B10"/>
    <w:rsid w:val="0005210C"/>
    <w:rsid w:val="00054325"/>
    <w:rsid w:val="00054D6E"/>
    <w:rsid w:val="000663D8"/>
    <w:rsid w:val="00067858"/>
    <w:rsid w:val="00082A60"/>
    <w:rsid w:val="000A0AAB"/>
    <w:rsid w:val="000A7177"/>
    <w:rsid w:val="000B30CC"/>
    <w:rsid w:val="000B7058"/>
    <w:rsid w:val="000D1B9C"/>
    <w:rsid w:val="00107816"/>
    <w:rsid w:val="00112DD2"/>
    <w:rsid w:val="00130599"/>
    <w:rsid w:val="00146376"/>
    <w:rsid w:val="0014643D"/>
    <w:rsid w:val="001704D7"/>
    <w:rsid w:val="0017523F"/>
    <w:rsid w:val="001957A1"/>
    <w:rsid w:val="00195F8A"/>
    <w:rsid w:val="001C3856"/>
    <w:rsid w:val="001C59E4"/>
    <w:rsid w:val="001F68C9"/>
    <w:rsid w:val="001F7250"/>
    <w:rsid w:val="00206012"/>
    <w:rsid w:val="00212323"/>
    <w:rsid w:val="0025451F"/>
    <w:rsid w:val="00257B58"/>
    <w:rsid w:val="0027559B"/>
    <w:rsid w:val="00284842"/>
    <w:rsid w:val="00290A07"/>
    <w:rsid w:val="002A2CF6"/>
    <w:rsid w:val="002A3A95"/>
    <w:rsid w:val="002B290A"/>
    <w:rsid w:val="003061DC"/>
    <w:rsid w:val="00310199"/>
    <w:rsid w:val="0031039B"/>
    <w:rsid w:val="00313753"/>
    <w:rsid w:val="003325E8"/>
    <w:rsid w:val="00332F41"/>
    <w:rsid w:val="00382FE2"/>
    <w:rsid w:val="00394279"/>
    <w:rsid w:val="003A4B6D"/>
    <w:rsid w:val="003B0A40"/>
    <w:rsid w:val="003B0B10"/>
    <w:rsid w:val="003C7407"/>
    <w:rsid w:val="003E1CF3"/>
    <w:rsid w:val="003E3EC7"/>
    <w:rsid w:val="003F0DF4"/>
    <w:rsid w:val="00405543"/>
    <w:rsid w:val="00411792"/>
    <w:rsid w:val="00421961"/>
    <w:rsid w:val="004301D3"/>
    <w:rsid w:val="00436FC9"/>
    <w:rsid w:val="004372C2"/>
    <w:rsid w:val="00443A38"/>
    <w:rsid w:val="004532E7"/>
    <w:rsid w:val="00454D70"/>
    <w:rsid w:val="00470C2C"/>
    <w:rsid w:val="0048522B"/>
    <w:rsid w:val="00492666"/>
    <w:rsid w:val="0049751E"/>
    <w:rsid w:val="004A2CF8"/>
    <w:rsid w:val="004A53EC"/>
    <w:rsid w:val="004C1C79"/>
    <w:rsid w:val="004D4B0C"/>
    <w:rsid w:val="004E24A0"/>
    <w:rsid w:val="005011A9"/>
    <w:rsid w:val="0051173A"/>
    <w:rsid w:val="00564B8F"/>
    <w:rsid w:val="00575F4A"/>
    <w:rsid w:val="005769BD"/>
    <w:rsid w:val="005912BF"/>
    <w:rsid w:val="005B1D58"/>
    <w:rsid w:val="005B42B8"/>
    <w:rsid w:val="005C387E"/>
    <w:rsid w:val="005E4A19"/>
    <w:rsid w:val="005F44EB"/>
    <w:rsid w:val="005F66AB"/>
    <w:rsid w:val="005F7C59"/>
    <w:rsid w:val="006041F1"/>
    <w:rsid w:val="00612E25"/>
    <w:rsid w:val="00617910"/>
    <w:rsid w:val="00634D32"/>
    <w:rsid w:val="006372DA"/>
    <w:rsid w:val="00640B09"/>
    <w:rsid w:val="006623B8"/>
    <w:rsid w:val="00662AD4"/>
    <w:rsid w:val="00665A3F"/>
    <w:rsid w:val="00681BBE"/>
    <w:rsid w:val="006B3C8B"/>
    <w:rsid w:val="006C12A7"/>
    <w:rsid w:val="006D5597"/>
    <w:rsid w:val="00714897"/>
    <w:rsid w:val="00726338"/>
    <w:rsid w:val="00731068"/>
    <w:rsid w:val="007312C4"/>
    <w:rsid w:val="007344E8"/>
    <w:rsid w:val="007466F3"/>
    <w:rsid w:val="007602A1"/>
    <w:rsid w:val="007648A5"/>
    <w:rsid w:val="00765DBD"/>
    <w:rsid w:val="00767EAD"/>
    <w:rsid w:val="007758F5"/>
    <w:rsid w:val="007A4065"/>
    <w:rsid w:val="007F0927"/>
    <w:rsid w:val="007F3768"/>
    <w:rsid w:val="007F56C9"/>
    <w:rsid w:val="00840361"/>
    <w:rsid w:val="008447ED"/>
    <w:rsid w:val="00852CDE"/>
    <w:rsid w:val="00854D5E"/>
    <w:rsid w:val="0085699A"/>
    <w:rsid w:val="00865F12"/>
    <w:rsid w:val="008753F3"/>
    <w:rsid w:val="00890FDF"/>
    <w:rsid w:val="008A2F18"/>
    <w:rsid w:val="008B1340"/>
    <w:rsid w:val="008C5211"/>
    <w:rsid w:val="008D0DE3"/>
    <w:rsid w:val="008D1CE3"/>
    <w:rsid w:val="008D3023"/>
    <w:rsid w:val="008D4E21"/>
    <w:rsid w:val="008E37F4"/>
    <w:rsid w:val="008F15D4"/>
    <w:rsid w:val="008F66BC"/>
    <w:rsid w:val="00922618"/>
    <w:rsid w:val="0093313E"/>
    <w:rsid w:val="0093495E"/>
    <w:rsid w:val="00941DD8"/>
    <w:rsid w:val="00945F78"/>
    <w:rsid w:val="00994D73"/>
    <w:rsid w:val="009A07C3"/>
    <w:rsid w:val="00A069A2"/>
    <w:rsid w:val="00A361D8"/>
    <w:rsid w:val="00A50292"/>
    <w:rsid w:val="00A7688F"/>
    <w:rsid w:val="00AA6498"/>
    <w:rsid w:val="00AC54A6"/>
    <w:rsid w:val="00AC7581"/>
    <w:rsid w:val="00AD2735"/>
    <w:rsid w:val="00AD6219"/>
    <w:rsid w:val="00AF0096"/>
    <w:rsid w:val="00B01411"/>
    <w:rsid w:val="00B02451"/>
    <w:rsid w:val="00B10558"/>
    <w:rsid w:val="00B16F3D"/>
    <w:rsid w:val="00B40CB7"/>
    <w:rsid w:val="00B47A60"/>
    <w:rsid w:val="00B81D1D"/>
    <w:rsid w:val="00BA3053"/>
    <w:rsid w:val="00BB18E6"/>
    <w:rsid w:val="00BD0C1C"/>
    <w:rsid w:val="00BD6405"/>
    <w:rsid w:val="00BF20CD"/>
    <w:rsid w:val="00BF3E7D"/>
    <w:rsid w:val="00BF5108"/>
    <w:rsid w:val="00C0579B"/>
    <w:rsid w:val="00C34E14"/>
    <w:rsid w:val="00C50080"/>
    <w:rsid w:val="00C512CD"/>
    <w:rsid w:val="00C649C1"/>
    <w:rsid w:val="00C657F3"/>
    <w:rsid w:val="00C6688D"/>
    <w:rsid w:val="00CD0090"/>
    <w:rsid w:val="00CD5474"/>
    <w:rsid w:val="00CF4695"/>
    <w:rsid w:val="00D035C3"/>
    <w:rsid w:val="00D046AB"/>
    <w:rsid w:val="00D054C8"/>
    <w:rsid w:val="00D0627B"/>
    <w:rsid w:val="00D418E0"/>
    <w:rsid w:val="00D51444"/>
    <w:rsid w:val="00D650E1"/>
    <w:rsid w:val="00D6711A"/>
    <w:rsid w:val="00D75566"/>
    <w:rsid w:val="00D7634B"/>
    <w:rsid w:val="00D845F4"/>
    <w:rsid w:val="00DA062F"/>
    <w:rsid w:val="00DC6C55"/>
    <w:rsid w:val="00DC7C6F"/>
    <w:rsid w:val="00DE5656"/>
    <w:rsid w:val="00E0358C"/>
    <w:rsid w:val="00E14DF6"/>
    <w:rsid w:val="00E2338C"/>
    <w:rsid w:val="00E3036E"/>
    <w:rsid w:val="00E37DAA"/>
    <w:rsid w:val="00E43281"/>
    <w:rsid w:val="00E83796"/>
    <w:rsid w:val="00EC444F"/>
    <w:rsid w:val="00ED346B"/>
    <w:rsid w:val="00EF4401"/>
    <w:rsid w:val="00F2418B"/>
    <w:rsid w:val="00F32DE4"/>
    <w:rsid w:val="00F44D21"/>
    <w:rsid w:val="00F60B24"/>
    <w:rsid w:val="00F74B06"/>
    <w:rsid w:val="00FA307B"/>
    <w:rsid w:val="00FC1719"/>
    <w:rsid w:val="00FC2C69"/>
    <w:rsid w:val="00FD6CDE"/>
    <w:rsid w:val="00FE7E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69B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6FC9"/>
    <w:rPr>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paragraph" w:styleId="NormalWeb">
    <w:name w:val="Normal (Web)"/>
    <w:basedOn w:val="Normal"/>
    <w:uiPriority w:val="99"/>
    <w:unhideWhenUsed/>
    <w:rsid w:val="004A2CF8"/>
    <w:pPr>
      <w:spacing w:before="100" w:beforeAutospacing="1" w:after="100" w:afterAutospacing="1"/>
    </w:pPr>
    <w:rPr>
      <w:rFonts w:eastAsia="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6FC9"/>
    <w:rPr>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paragraph" w:styleId="NormalWeb">
    <w:name w:val="Normal (Web)"/>
    <w:basedOn w:val="Normal"/>
    <w:uiPriority w:val="99"/>
    <w:unhideWhenUsed/>
    <w:rsid w:val="004A2CF8"/>
    <w:pPr>
      <w:spacing w:before="100" w:beforeAutospacing="1" w:after="100" w:afterAutospacing="1"/>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9538">
      <w:bodyDiv w:val="1"/>
      <w:marLeft w:val="0"/>
      <w:marRight w:val="0"/>
      <w:marTop w:val="0"/>
      <w:marBottom w:val="0"/>
      <w:divBdr>
        <w:top w:val="none" w:sz="0" w:space="0" w:color="auto"/>
        <w:left w:val="none" w:sz="0" w:space="0" w:color="auto"/>
        <w:bottom w:val="none" w:sz="0" w:space="0" w:color="auto"/>
        <w:right w:val="none" w:sz="0" w:space="0" w:color="auto"/>
      </w:divBdr>
    </w:div>
    <w:div w:id="838929965">
      <w:bodyDiv w:val="1"/>
      <w:marLeft w:val="0"/>
      <w:marRight w:val="0"/>
      <w:marTop w:val="0"/>
      <w:marBottom w:val="0"/>
      <w:divBdr>
        <w:top w:val="none" w:sz="0" w:space="0" w:color="auto"/>
        <w:left w:val="none" w:sz="0" w:space="0" w:color="auto"/>
        <w:bottom w:val="none" w:sz="0" w:space="0" w:color="auto"/>
        <w:right w:val="none" w:sz="0" w:space="0" w:color="auto"/>
      </w:divBdr>
    </w:div>
    <w:div w:id="861743403">
      <w:bodyDiv w:val="1"/>
      <w:marLeft w:val="0"/>
      <w:marRight w:val="0"/>
      <w:marTop w:val="0"/>
      <w:marBottom w:val="0"/>
      <w:divBdr>
        <w:top w:val="none" w:sz="0" w:space="0" w:color="auto"/>
        <w:left w:val="none" w:sz="0" w:space="0" w:color="auto"/>
        <w:bottom w:val="none" w:sz="0" w:space="0" w:color="auto"/>
        <w:right w:val="none" w:sz="0" w:space="0" w:color="auto"/>
      </w:divBdr>
    </w:div>
    <w:div w:id="1635913557">
      <w:bodyDiv w:val="1"/>
      <w:marLeft w:val="0"/>
      <w:marRight w:val="0"/>
      <w:marTop w:val="0"/>
      <w:marBottom w:val="0"/>
      <w:divBdr>
        <w:top w:val="none" w:sz="0" w:space="0" w:color="auto"/>
        <w:left w:val="none" w:sz="0" w:space="0" w:color="auto"/>
        <w:bottom w:val="none" w:sz="0" w:space="0" w:color="auto"/>
        <w:right w:val="none" w:sz="0" w:space="0" w:color="auto"/>
      </w:divBdr>
    </w:div>
    <w:div w:id="1938708874">
      <w:bodyDiv w:val="1"/>
      <w:marLeft w:val="0"/>
      <w:marRight w:val="0"/>
      <w:marTop w:val="0"/>
      <w:marBottom w:val="0"/>
      <w:divBdr>
        <w:top w:val="none" w:sz="0" w:space="0" w:color="auto"/>
        <w:left w:val="none" w:sz="0" w:space="0" w:color="auto"/>
        <w:bottom w:val="none" w:sz="0" w:space="0" w:color="auto"/>
        <w:right w:val="none" w:sz="0" w:space="0" w:color="auto"/>
      </w:divBdr>
    </w:div>
    <w:div w:id="20503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3.jpg@01CFF9D4.3BB2A4A0"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erid\Dropbox\UC\UC%20District%20Coodinator%20Position\Templates\Activity-Template-Components_To-Be-Completed-By-Teacher_BLANK-VERSION_Draft6-FINAL_100812_julie_steimle.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buckstopshere2nd:Desktop:COFSP:pre%20and%20post%20assessment%20data%20R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Assessment Results</a:t>
            </a:r>
          </a:p>
        </c:rich>
      </c:tx>
      <c:layout>
        <c:manualLayout>
          <c:xMode val="edge"/>
          <c:yMode val="edge"/>
          <c:x val="0.34367771395378799"/>
          <c:y val="9.3749999999999997E-3"/>
        </c:manualLayout>
      </c:layout>
      <c:overlay val="0"/>
    </c:title>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7.5092955310702605E-2"/>
          <c:y val="2.3441683070866099E-2"/>
          <c:w val="0.91962699962005601"/>
          <c:h val="0.90150615157480296"/>
        </c:manualLayout>
      </c:layout>
      <c:bar3DChart>
        <c:barDir val="col"/>
        <c:grouping val="standard"/>
        <c:varyColors val="0"/>
        <c:ser>
          <c:idx val="0"/>
          <c:order val="0"/>
          <c:tx>
            <c:strRef>
              <c:f>'Stat Analysis'!$J$2</c:f>
              <c:strCache>
                <c:ptCount val="1"/>
                <c:pt idx="0">
                  <c:v>Pre-Test</c:v>
                </c:pt>
              </c:strCache>
            </c:strRef>
          </c:tx>
          <c:spPr>
            <a:solidFill>
              <a:srgbClr val="00FF80"/>
            </a:solidFill>
          </c:spPr>
          <c:invertIfNegative val="0"/>
          <c:dLbls>
            <c:txPr>
              <a:bodyPr/>
              <a:lstStyle/>
              <a:p>
                <a:pPr>
                  <a:defRPr sz="1200" b="1"/>
                </a:pPr>
                <a:endParaRPr lang="en-US"/>
              </a:p>
            </c:txPr>
            <c:showLegendKey val="0"/>
            <c:showVal val="1"/>
            <c:showCatName val="0"/>
            <c:showSerName val="0"/>
            <c:showPercent val="0"/>
            <c:showBubbleSize val="0"/>
            <c:showLeaderLines val="0"/>
          </c:dLbls>
          <c:cat>
            <c:strRef>
              <c:f>'Stat Analysis'!$I$3:$I$8</c:f>
              <c:strCache>
                <c:ptCount val="6"/>
                <c:pt idx="0">
                  <c:v>Period 1</c:v>
                </c:pt>
                <c:pt idx="1">
                  <c:v>Period 2</c:v>
                </c:pt>
                <c:pt idx="2">
                  <c:v>Period 5</c:v>
                </c:pt>
                <c:pt idx="3">
                  <c:v>Period 6</c:v>
                </c:pt>
                <c:pt idx="4">
                  <c:v>Period 7</c:v>
                </c:pt>
                <c:pt idx="5">
                  <c:v>Overall</c:v>
                </c:pt>
              </c:strCache>
            </c:strRef>
          </c:cat>
          <c:val>
            <c:numRef>
              <c:f>'Stat Analysis'!$J$3:$J$8</c:f>
              <c:numCache>
                <c:formatCode>0%</c:formatCode>
                <c:ptCount val="6"/>
                <c:pt idx="0">
                  <c:v>0.51785714285714302</c:v>
                </c:pt>
                <c:pt idx="1">
                  <c:v>0.41935483870967699</c:v>
                </c:pt>
                <c:pt idx="2">
                  <c:v>0.53571428571428603</c:v>
                </c:pt>
                <c:pt idx="3">
                  <c:v>0.48660714285714302</c:v>
                </c:pt>
                <c:pt idx="4">
                  <c:v>0.41145833333333298</c:v>
                </c:pt>
                <c:pt idx="5">
                  <c:v>0.47419834869431599</c:v>
                </c:pt>
              </c:numCache>
            </c:numRef>
          </c:val>
        </c:ser>
        <c:ser>
          <c:idx val="1"/>
          <c:order val="1"/>
          <c:tx>
            <c:strRef>
              <c:f>'Stat Analysis'!$K$2</c:f>
              <c:strCache>
                <c:ptCount val="1"/>
                <c:pt idx="0">
                  <c:v>Post-Test</c:v>
                </c:pt>
              </c:strCache>
            </c:strRef>
          </c:tx>
          <c:spPr>
            <a:solidFill>
              <a:srgbClr val="0080FF"/>
            </a:solidFill>
          </c:spPr>
          <c:invertIfNegative val="0"/>
          <c:dLbls>
            <c:txPr>
              <a:bodyPr/>
              <a:lstStyle/>
              <a:p>
                <a:pPr>
                  <a:defRPr sz="1200" b="1"/>
                </a:pPr>
                <a:endParaRPr lang="en-US"/>
              </a:p>
            </c:txPr>
            <c:showLegendKey val="0"/>
            <c:showVal val="1"/>
            <c:showCatName val="0"/>
            <c:showSerName val="0"/>
            <c:showPercent val="0"/>
            <c:showBubbleSize val="0"/>
            <c:showLeaderLines val="0"/>
          </c:dLbls>
          <c:cat>
            <c:strRef>
              <c:f>'Stat Analysis'!$I$3:$I$8</c:f>
              <c:strCache>
                <c:ptCount val="6"/>
                <c:pt idx="0">
                  <c:v>Period 1</c:v>
                </c:pt>
                <c:pt idx="1">
                  <c:v>Period 2</c:v>
                </c:pt>
                <c:pt idx="2">
                  <c:v>Period 5</c:v>
                </c:pt>
                <c:pt idx="3">
                  <c:v>Period 6</c:v>
                </c:pt>
                <c:pt idx="4">
                  <c:v>Period 7</c:v>
                </c:pt>
                <c:pt idx="5">
                  <c:v>Overall</c:v>
                </c:pt>
              </c:strCache>
            </c:strRef>
          </c:cat>
          <c:val>
            <c:numRef>
              <c:f>'Stat Analysis'!$K$3:$K$8</c:f>
              <c:numCache>
                <c:formatCode>0%</c:formatCode>
                <c:ptCount val="6"/>
                <c:pt idx="0">
                  <c:v>0.64285714285714302</c:v>
                </c:pt>
                <c:pt idx="1">
                  <c:v>0.64516129032258096</c:v>
                </c:pt>
                <c:pt idx="2">
                  <c:v>0.66517857142857095</c:v>
                </c:pt>
                <c:pt idx="3">
                  <c:v>0.69642857142857095</c:v>
                </c:pt>
                <c:pt idx="4">
                  <c:v>0.58854166666666696</c:v>
                </c:pt>
                <c:pt idx="5">
                  <c:v>0.64763344854070604</c:v>
                </c:pt>
              </c:numCache>
            </c:numRef>
          </c:val>
        </c:ser>
        <c:dLbls>
          <c:showLegendKey val="0"/>
          <c:showVal val="0"/>
          <c:showCatName val="0"/>
          <c:showSerName val="0"/>
          <c:showPercent val="0"/>
          <c:showBubbleSize val="0"/>
        </c:dLbls>
        <c:gapWidth val="150"/>
        <c:shape val="box"/>
        <c:axId val="72984448"/>
        <c:axId val="117285632"/>
        <c:axId val="117273472"/>
      </c:bar3DChart>
      <c:catAx>
        <c:axId val="72984448"/>
        <c:scaling>
          <c:orientation val="minMax"/>
        </c:scaling>
        <c:delete val="0"/>
        <c:axPos val="b"/>
        <c:majorTickMark val="none"/>
        <c:minorTickMark val="none"/>
        <c:tickLblPos val="nextTo"/>
        <c:txPr>
          <a:bodyPr/>
          <a:lstStyle/>
          <a:p>
            <a:pPr>
              <a:defRPr sz="1200" b="1"/>
            </a:pPr>
            <a:endParaRPr lang="en-US"/>
          </a:p>
        </c:txPr>
        <c:crossAx val="117285632"/>
        <c:crosses val="autoZero"/>
        <c:auto val="1"/>
        <c:lblAlgn val="ctr"/>
        <c:lblOffset val="100"/>
        <c:noMultiLvlLbl val="0"/>
      </c:catAx>
      <c:valAx>
        <c:axId val="117285632"/>
        <c:scaling>
          <c:orientation val="minMax"/>
          <c:max val="1"/>
        </c:scaling>
        <c:delete val="0"/>
        <c:axPos val="l"/>
        <c:majorGridlines/>
        <c:numFmt formatCode="0%" sourceLinked="1"/>
        <c:majorTickMark val="none"/>
        <c:minorTickMark val="none"/>
        <c:tickLblPos val="nextTo"/>
        <c:txPr>
          <a:bodyPr/>
          <a:lstStyle/>
          <a:p>
            <a:pPr>
              <a:defRPr sz="1200" b="1"/>
            </a:pPr>
            <a:endParaRPr lang="en-US"/>
          </a:p>
        </c:txPr>
        <c:crossAx val="72984448"/>
        <c:crosses val="autoZero"/>
        <c:crossBetween val="between"/>
      </c:valAx>
      <c:serAx>
        <c:axId val="117273472"/>
        <c:scaling>
          <c:orientation val="minMax"/>
        </c:scaling>
        <c:delete val="1"/>
        <c:axPos val="b"/>
        <c:majorTickMark val="none"/>
        <c:minorTickMark val="none"/>
        <c:tickLblPos val="nextTo"/>
        <c:crossAx val="117285632"/>
        <c:crosses val="autoZero"/>
      </c:serAx>
    </c:plotArea>
    <c:legend>
      <c:legendPos val="r"/>
      <c:layout>
        <c:manualLayout>
          <c:xMode val="edge"/>
          <c:yMode val="edge"/>
          <c:x val="1.29672106204116E-2"/>
          <c:y val="0.80038391018756405"/>
          <c:w val="0.23126821103883799"/>
          <c:h val="0.15571358267716501"/>
        </c:manualLayout>
      </c:layout>
      <c:overlay val="0"/>
      <c:txPr>
        <a:bodyPr/>
        <a:lstStyle/>
        <a:p>
          <a:pPr>
            <a:defRPr sz="1400" b="1"/>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7B6B6-06FD-41CD-BA39-5480A8825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Activity-Template-Components_To-Be-Completed-By-Teacher_BLANK-VERSION_Draft6-FINAL_100812_julie_steimle</Template>
  <TotalTime>1</TotalTime>
  <Pages>5</Pages>
  <Words>1346</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9006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Debora A Liberi</cp:lastModifiedBy>
  <cp:revision>2</cp:revision>
  <cp:lastPrinted>2012-10-11T19:21:00Z</cp:lastPrinted>
  <dcterms:created xsi:type="dcterms:W3CDTF">2016-03-24T20:10:00Z</dcterms:created>
  <dcterms:modified xsi:type="dcterms:W3CDTF">2016-03-24T20:10:00Z</dcterms:modified>
</cp:coreProperties>
</file>